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60" w:rsidRDefault="00C4722F">
      <w:pPr>
        <w:spacing w:line="0" w:lineRule="atLeast"/>
        <w:ind w:left="958" w:hanging="958"/>
        <w:jc w:val="center"/>
      </w:pPr>
      <w:bookmarkStart w:id="0" w:name="_GoBack"/>
      <w:bookmarkEnd w:id="0"/>
      <w:r>
        <w:rPr>
          <w:rFonts w:eastAsia="標楷體"/>
          <w:b/>
          <w:noProof/>
          <w:color w:val="auto"/>
          <w:sz w:val="36"/>
          <w:szCs w:val="36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5240635</wp:posOffset>
            </wp:positionH>
            <wp:positionV relativeFrom="paragraph">
              <wp:posOffset>8237</wp:posOffset>
            </wp:positionV>
            <wp:extent cx="1094107" cy="1094107"/>
            <wp:effectExtent l="0" t="0" r="10793" b="10793"/>
            <wp:wrapTight wrapText="bothSides">
              <wp:wrapPolygon edited="0">
                <wp:start x="21600" y="21600"/>
                <wp:lineTo x="21600" y="163"/>
                <wp:lineTo x="163" y="163"/>
                <wp:lineTo x="163" y="21600"/>
                <wp:lineTo x="21600" y="21600"/>
              </wp:wrapPolygon>
            </wp:wrapTight>
            <wp:docPr id="4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799991" flipV="1">
                      <a:off x="0" y="0"/>
                      <a:ext cx="1094107" cy="109410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eastAsia="標楷體"/>
          <w:b/>
          <w:color w:val="auto"/>
          <w:sz w:val="36"/>
          <w:szCs w:val="36"/>
          <w:shd w:val="clear" w:color="auto" w:fill="FFFFFF"/>
        </w:rPr>
        <w:t xml:space="preserve">      </w:t>
      </w:r>
      <w:r>
        <w:rPr>
          <w:rFonts w:eastAsia="標楷體"/>
          <w:b/>
          <w:color w:val="auto"/>
          <w:sz w:val="36"/>
          <w:szCs w:val="36"/>
          <w:shd w:val="clear" w:color="auto" w:fill="FFFFFF"/>
        </w:rPr>
        <w:t>精緻</w:t>
      </w:r>
      <w:r>
        <w:rPr>
          <w:rFonts w:eastAsia="標楷體"/>
          <w:b/>
          <w:color w:val="auto"/>
          <w:sz w:val="36"/>
          <w:szCs w:val="36"/>
          <w:shd w:val="clear" w:color="auto" w:fill="FFFFFF"/>
        </w:rPr>
        <w:t>Moocs</w:t>
      </w:r>
      <w:r>
        <w:rPr>
          <w:rFonts w:eastAsia="標楷體"/>
          <w:b/>
          <w:color w:val="auto"/>
          <w:sz w:val="36"/>
          <w:szCs w:val="36"/>
          <w:shd w:val="clear" w:color="auto" w:fill="FFFFFF"/>
        </w:rPr>
        <w:t>系列課程招生簡章</w:t>
      </w:r>
    </w:p>
    <w:p w:rsidR="00807C60" w:rsidRDefault="00C4722F">
      <w:pPr>
        <w:spacing w:line="0" w:lineRule="atLeast"/>
        <w:ind w:left="958" w:hanging="958"/>
        <w:jc w:val="center"/>
        <w:rPr>
          <w:rFonts w:eastAsia="標楷體"/>
          <w:b/>
          <w:color w:val="auto"/>
          <w:sz w:val="36"/>
          <w:szCs w:val="36"/>
          <w:shd w:val="clear" w:color="auto" w:fill="FFFFFF"/>
        </w:rPr>
      </w:pPr>
      <w:r>
        <w:rPr>
          <w:rFonts w:eastAsia="標楷體"/>
          <w:b/>
          <w:color w:val="auto"/>
          <w:sz w:val="36"/>
          <w:szCs w:val="36"/>
          <w:shd w:val="clear" w:color="auto" w:fill="FFFFFF"/>
        </w:rPr>
        <w:t xml:space="preserve">      </w:t>
      </w:r>
      <w:r>
        <w:rPr>
          <w:rFonts w:eastAsia="標楷體"/>
          <w:b/>
          <w:color w:val="auto"/>
          <w:sz w:val="36"/>
          <w:szCs w:val="36"/>
          <w:shd w:val="clear" w:color="auto" w:fill="FFFFFF"/>
        </w:rPr>
        <w:t>專業諮商師的基本功</w:t>
      </w:r>
      <w:r>
        <w:rPr>
          <w:rFonts w:eastAsia="標楷體"/>
          <w:b/>
          <w:color w:val="auto"/>
          <w:sz w:val="36"/>
          <w:szCs w:val="36"/>
          <w:shd w:val="clear" w:color="auto" w:fill="FFFFFF"/>
        </w:rPr>
        <w:t>-</w:t>
      </w:r>
      <w:r>
        <w:rPr>
          <w:rFonts w:eastAsia="標楷體"/>
          <w:b/>
          <w:color w:val="auto"/>
          <w:sz w:val="36"/>
          <w:szCs w:val="36"/>
          <w:shd w:val="clear" w:color="auto" w:fill="FFFFFF"/>
        </w:rPr>
        <w:t>諮商理論</w:t>
      </w:r>
      <w:r>
        <w:rPr>
          <w:rFonts w:eastAsia="標楷體"/>
          <w:b/>
          <w:color w:val="auto"/>
          <w:sz w:val="36"/>
          <w:szCs w:val="36"/>
          <w:shd w:val="clear" w:color="auto" w:fill="FFFFFF"/>
        </w:rPr>
        <w:t xml:space="preserve">  </w:t>
      </w:r>
    </w:p>
    <w:p w:rsidR="00807C60" w:rsidRDefault="00C4722F">
      <w:pPr>
        <w:spacing w:before="180" w:line="0" w:lineRule="atLeast"/>
        <w:ind w:left="709"/>
      </w:pPr>
      <w:r>
        <w:rPr>
          <w:rFonts w:ascii="標楷體" w:eastAsia="標楷體" w:hAnsi="標楷體" w:cs="Segoe UI Symbol"/>
          <w:sz w:val="24"/>
          <w:szCs w:val="24"/>
        </w:rPr>
        <w:t>鑑於學習者對於「理論」的退怯，本課程將會以淺顯文字來說明諮商理論裡各個不同流派的重要概念，且在學理解釋完後會提供適當的實際案例（在遵守諮商倫理之保密的原則下），使學習者更易理解，亦會在適當段落提出一些問題供學習進行自我反思與團體討論。</w:t>
      </w:r>
    </w:p>
    <w:p w:rsidR="00807C60" w:rsidRDefault="00C4722F">
      <w:pPr>
        <w:spacing w:before="180" w:line="0" w:lineRule="atLeast"/>
        <w:ind w:left="1922" w:hanging="1216"/>
      </w:pP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>課程特色：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由本校教務處數位學習組、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進修學院專業規劃線上數位學習課程，培訓學員「輔導諮商實務應用知能」；學員依規定完成所有線上數位課程後，將頒發國立彰化師範大學「輔導諮商精製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Moocs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系列課程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-(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專業諮商師的基本功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-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諮商理論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)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研習證書」。</w:t>
      </w:r>
    </w:p>
    <w:p w:rsidR="00807C60" w:rsidRDefault="00C4722F">
      <w:pPr>
        <w:spacing w:before="180" w:line="0" w:lineRule="atLeast"/>
        <w:ind w:left="1922" w:hanging="1216"/>
      </w:pP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>適合對象：</w:t>
      </w: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1.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對專業諮商師的基本功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-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諮商理論課程有興趣者。</w:t>
      </w:r>
    </w:p>
    <w:p w:rsidR="00807C60" w:rsidRDefault="00C4722F">
      <w:pPr>
        <w:spacing w:line="0" w:lineRule="atLeast"/>
        <w:ind w:left="1984" w:firstLine="2"/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2.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需要職場績效考核之職能佐證或提高職場競爭力者。</w:t>
      </w:r>
    </w:p>
    <w:p w:rsidR="00807C60" w:rsidRDefault="00C4722F">
      <w:pPr>
        <w:spacing w:line="0" w:lineRule="atLeast"/>
        <w:ind w:left="1984" w:firstLine="2"/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3.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適合學習診斷與輔導課程第一線接觸輔導諮商工作者。</w:t>
      </w:r>
    </w:p>
    <w:p w:rsidR="00807C60" w:rsidRDefault="00C4722F">
      <w:pPr>
        <w:spacing w:before="180" w:line="0" w:lineRule="atLeast"/>
        <w:ind w:left="708" w:firstLine="2"/>
      </w:pP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>報名時間：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即日起至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110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年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7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月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31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日止</w:t>
      </w:r>
    </w:p>
    <w:p w:rsidR="00807C60" w:rsidRDefault="00C4722F">
      <w:pPr>
        <w:spacing w:before="180" w:line="0" w:lineRule="atLeast"/>
        <w:ind w:left="1924" w:hanging="1213"/>
      </w:pP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>上課時間：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自完成繳費日起算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21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天，不限時段，隨時可上本校雲端學院上課。</w:t>
      </w:r>
    </w:p>
    <w:p w:rsidR="00807C60" w:rsidRDefault="00C4722F">
      <w:pPr>
        <w:spacing w:before="180" w:line="0" w:lineRule="atLeast"/>
        <w:ind w:left="1924" w:hanging="1213"/>
      </w:pP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>上課費用：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1,120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元。（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2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人同行享課程費用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9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折優惠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-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每人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1,008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元，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5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人同行享課程費用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8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折優惠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-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每人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896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元）</w:t>
      </w:r>
    </w:p>
    <w:p w:rsidR="00807C60" w:rsidRDefault="00C4722F">
      <w:pPr>
        <w:spacing w:before="180" w:line="0" w:lineRule="atLeast"/>
        <w:ind w:left="1924" w:hanging="1213"/>
      </w:pP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>報名步驟：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線上報名，請至本校進修學院報名網站報名。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(</w:t>
      </w:r>
      <w:hyperlink r:id="rId8" w:history="1">
        <w:r>
          <w:rPr>
            <w:rStyle w:val="a8"/>
            <w:rFonts w:ascii="Times New Roman" w:eastAsia="標楷體" w:hAnsi="Times New Roman" w:cs="Times New Roman"/>
            <w:sz w:val="24"/>
            <w:szCs w:val="24"/>
            <w:shd w:val="clear" w:color="auto" w:fill="FFFFFF"/>
          </w:rPr>
          <w:t>https://forms.gle/Y1oUQ3uyBni9rhun6</w:t>
        </w:r>
      </w:hyperlink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)</w:t>
      </w:r>
    </w:p>
    <w:p w:rsidR="00807C60" w:rsidRDefault="00C4722F">
      <w:pPr>
        <w:spacing w:before="180" w:line="0" w:lineRule="atLeast"/>
        <w:ind w:left="1924" w:hanging="1213"/>
      </w:pP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>繳費方式：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線上報名完成後，承辦單位以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E-Mail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寄送繳費通知繳款作業，請依繳費期限內，以</w:t>
      </w:r>
      <w:r>
        <w:rPr>
          <w:rFonts w:ascii="標楷體" w:eastAsia="標楷體" w:hAnsi="標楷體" w:cs="Helvetica"/>
          <w:b/>
          <w:bCs/>
          <w:color w:val="500050"/>
          <w:shd w:val="clear" w:color="auto" w:fill="FFFFFF"/>
        </w:rPr>
        <w:t>轉帳匯款至</w:t>
      </w:r>
      <w:r>
        <w:rPr>
          <w:rFonts w:ascii="標楷體" w:eastAsia="標楷體" w:hAnsi="標楷體" w:cs="Helvetica"/>
          <w:b/>
          <w:bCs/>
          <w:color w:val="0000FF"/>
          <w:shd w:val="clear" w:color="auto" w:fill="FFFFFF"/>
        </w:rPr>
        <w:t>戶名：『國立彰化師範大學招生專戶』</w:t>
      </w:r>
      <w:r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  <w:t>，</w:t>
      </w:r>
      <w:r>
        <w:rPr>
          <w:rFonts w:ascii="標楷體" w:eastAsia="標楷體" w:hAnsi="標楷體" w:cs="Helvetica"/>
          <w:b/>
          <w:bCs/>
          <w:color w:val="0000FF"/>
          <w:shd w:val="clear" w:color="auto" w:fill="FFFFFF"/>
        </w:rPr>
        <w:t>銀行代碼：『</w:t>
      </w:r>
      <w:r>
        <w:rPr>
          <w:rFonts w:ascii="標楷體" w:eastAsia="標楷體" w:hAnsi="標楷體" w:cs="Helvetica"/>
          <w:b/>
          <w:bCs/>
          <w:color w:val="0000FF"/>
          <w:shd w:val="clear" w:color="auto" w:fill="FFFFFF"/>
        </w:rPr>
        <w:t>808</w:t>
      </w:r>
      <w:r>
        <w:rPr>
          <w:rFonts w:ascii="標楷體" w:eastAsia="標楷體" w:hAnsi="標楷體" w:cs="Helvetica"/>
          <w:b/>
          <w:bCs/>
          <w:color w:val="0000FF"/>
          <w:shd w:val="clear" w:color="auto" w:fill="FFFFFF"/>
        </w:rPr>
        <w:t>』玉山銀行彰化分行，帳號：『</w:t>
      </w:r>
      <w:r>
        <w:rPr>
          <w:rFonts w:ascii="標楷體" w:eastAsia="標楷體" w:hAnsi="標楷體" w:cs="Helvetica"/>
          <w:b/>
          <w:bCs/>
          <w:color w:val="0000FF"/>
          <w:shd w:val="clear" w:color="auto" w:fill="FFFFFF"/>
        </w:rPr>
        <w:t>0336</w:t>
      </w:r>
      <w:r>
        <w:rPr>
          <w:rFonts w:ascii="標楷體" w:eastAsia="標楷體" w:hAnsi="標楷體" w:cs="Helvetica"/>
          <w:b/>
          <w:bCs/>
          <w:color w:val="0000FF"/>
          <w:shd w:val="clear" w:color="auto" w:fill="FFFFFF"/>
        </w:rPr>
        <w:t>－</w:t>
      </w:r>
      <w:r>
        <w:rPr>
          <w:rFonts w:ascii="標楷體" w:eastAsia="標楷體" w:hAnsi="標楷體" w:cs="Helvetica"/>
          <w:b/>
          <w:bCs/>
          <w:color w:val="0000FF"/>
          <w:shd w:val="clear" w:color="auto" w:fill="FFFFFF"/>
        </w:rPr>
        <w:t>44000</w:t>
      </w:r>
      <w:r>
        <w:rPr>
          <w:rFonts w:ascii="標楷體" w:eastAsia="標楷體" w:hAnsi="標楷體" w:cs="Helvetica"/>
          <w:b/>
          <w:bCs/>
          <w:color w:val="0000FF"/>
          <w:shd w:val="clear" w:color="auto" w:fill="FFFFFF"/>
        </w:rPr>
        <w:t>－</w:t>
      </w:r>
      <w:r>
        <w:rPr>
          <w:rFonts w:ascii="標楷體" w:eastAsia="標楷體" w:hAnsi="標楷體" w:cs="Helvetica"/>
          <w:b/>
          <w:bCs/>
          <w:color w:val="0000FF"/>
          <w:shd w:val="clear" w:color="auto" w:fill="FFFFFF"/>
        </w:rPr>
        <w:t>0495</w:t>
      </w:r>
      <w:r>
        <w:rPr>
          <w:rFonts w:ascii="標楷體" w:eastAsia="標楷體" w:hAnsi="標楷體" w:cs="Helvetica"/>
          <w:b/>
          <w:bCs/>
          <w:color w:val="0000FF"/>
          <w:shd w:val="clear" w:color="auto" w:fill="FFFFFF"/>
        </w:rPr>
        <w:t>』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。</w:t>
      </w:r>
    </w:p>
    <w:p w:rsidR="00807C60" w:rsidRDefault="00C4722F">
      <w:pPr>
        <w:spacing w:line="0" w:lineRule="atLeast"/>
        <w:ind w:left="708" w:hanging="2"/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</w:pP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>退費方式：學員完成報名繳費後，因故申請退費，應依下列方式辦理：</w:t>
      </w:r>
    </w:p>
    <w:p w:rsidR="00807C60" w:rsidRDefault="00C4722F">
      <w:pPr>
        <w:spacing w:line="0" w:lineRule="atLeast"/>
        <w:ind w:left="2549" w:hanging="708"/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</w:pPr>
      <w:r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  <w:t>（一）因學員自報名繳費後至開始修讀線上數位課程前申請退費者，退還已繳學費之九成。自開始修讀線上數位課程起申請退費者，不予退還。</w:t>
      </w:r>
    </w:p>
    <w:p w:rsidR="00807C60" w:rsidRDefault="00C4722F">
      <w:pPr>
        <w:spacing w:line="0" w:lineRule="atLeast"/>
        <w:ind w:left="2549" w:hanging="708"/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</w:pPr>
      <w:r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  <w:t>（二）學校因故未能開班上課，應全額退還已繳費用。</w:t>
      </w:r>
    </w:p>
    <w:p w:rsidR="00807C60" w:rsidRDefault="00C4722F">
      <w:pPr>
        <w:spacing w:line="0" w:lineRule="atLeast"/>
        <w:ind w:left="2623" w:hanging="1912"/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</w:pP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>注意事項：</w:t>
      </w:r>
    </w:p>
    <w:p w:rsidR="00807C60" w:rsidRDefault="00C4722F">
      <w:pPr>
        <w:spacing w:line="0" w:lineRule="atLeast"/>
        <w:ind w:left="2619" w:hanging="778"/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</w:pPr>
      <w:r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  <w:t>（一）本班為非學分班，學員須完成所有線上數位課程，頒發研習證書。</w:t>
      </w:r>
    </w:p>
    <w:p w:rsidR="00807C60" w:rsidRDefault="00C4722F">
      <w:pPr>
        <w:spacing w:line="0" w:lineRule="atLeast"/>
        <w:ind w:left="2549" w:hanging="708"/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</w:pPr>
      <w:r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  <w:t>（二）如遇風災、地震或重大不可抗力之因素造成停課事件，可加計修課天數；且均依彰化縣政府公告辦理。</w:t>
      </w:r>
    </w:p>
    <w:p w:rsidR="00807C60" w:rsidRDefault="00C4722F">
      <w:pPr>
        <w:spacing w:line="0" w:lineRule="atLeast"/>
        <w:ind w:left="2549" w:hanging="708"/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</w:pPr>
      <w:r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  <w:t>（三）本校保有最終修改招生簡章權利。</w:t>
      </w:r>
    </w:p>
    <w:p w:rsidR="00807C60" w:rsidRDefault="00C4722F">
      <w:pPr>
        <w:spacing w:line="0" w:lineRule="atLeast"/>
        <w:ind w:left="1951"/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</w:pPr>
      <w:r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  <w:t>本簡章如有未盡事宜，悉依本校相</w:t>
      </w:r>
      <w:r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  <w:t>關規定辦理；課程資訊如有相關異動，以本校網站公告為準，以上內容主辦單位有權更改相關活動內容。</w:t>
      </w:r>
    </w:p>
    <w:p w:rsidR="00807C60" w:rsidRDefault="00C4722F">
      <w:pPr>
        <w:spacing w:line="0" w:lineRule="atLeast"/>
        <w:ind w:left="708" w:hanging="2"/>
      </w:pP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>聯絡方式：</w:t>
      </w: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國立彰化師範大學教務處數位學習組</w:t>
      </w:r>
    </w:p>
    <w:p w:rsidR="00807C60" w:rsidRDefault="00C4722F">
      <w:pPr>
        <w:spacing w:line="0" w:lineRule="atLeast"/>
        <w:ind w:left="1984" w:firstLine="3"/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電話：（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04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）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7232105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分機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 xml:space="preserve">5656  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蘇小姐</w:t>
      </w:r>
    </w:p>
    <w:p w:rsidR="00807C60" w:rsidRDefault="00C4722F">
      <w:pPr>
        <w:spacing w:line="0" w:lineRule="atLeast"/>
        <w:ind w:left="1984" w:firstLine="3"/>
      </w:pP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E-mail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：</w:t>
      </w:r>
      <w:hyperlink r:id="rId9" w:history="1">
        <w:r>
          <w:rPr>
            <w:rStyle w:val="a8"/>
            <w:rFonts w:ascii="Times New Roman" w:eastAsia="標楷體" w:hAnsi="Times New Roman" w:cs="Times New Roman"/>
            <w:sz w:val="24"/>
            <w:szCs w:val="24"/>
            <w:shd w:val="clear" w:color="auto" w:fill="FFFFFF"/>
          </w:rPr>
          <w:t>suyujui@gm.ncue.edu.tw</w:t>
        </w:r>
      </w:hyperlink>
    </w:p>
    <w:p w:rsidR="00807C60" w:rsidRDefault="00C4722F">
      <w:pPr>
        <w:spacing w:before="180" w:line="0" w:lineRule="atLeast"/>
        <w:ind w:left="706" w:firstLine="3"/>
        <w:rPr>
          <w:rFonts w:ascii="標楷體" w:eastAsia="標楷體" w:hAnsi="標楷體" w:cs="Times New Roman"/>
          <w:b/>
          <w:color w:val="auto"/>
          <w:sz w:val="24"/>
          <w:szCs w:val="24"/>
          <w:shd w:val="clear" w:color="auto" w:fill="FFFFFF"/>
        </w:rPr>
      </w:pPr>
      <w:r>
        <w:rPr>
          <w:rFonts w:ascii="標楷體" w:eastAsia="標楷體" w:hAnsi="標楷體" w:cs="Times New Roman"/>
          <w:b/>
          <w:color w:val="auto"/>
          <w:sz w:val="24"/>
          <w:szCs w:val="24"/>
          <w:shd w:val="clear" w:color="auto" w:fill="FFFFFF"/>
        </w:rPr>
        <w:lastRenderedPageBreak/>
        <w:t>課程單元：</w:t>
      </w:r>
    </w:p>
    <w:tbl>
      <w:tblPr>
        <w:tblW w:w="8930" w:type="dxa"/>
        <w:tblInd w:w="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4677"/>
        <w:gridCol w:w="709"/>
        <w:gridCol w:w="1559"/>
      </w:tblGrid>
      <w:tr w:rsidR="00807C60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C4722F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課程單元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C4722F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課程大綱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C4722F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時數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C4722F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上課時間</w:t>
            </w:r>
          </w:p>
          <w:p w:rsidR="00807C60" w:rsidRDefault="00C4722F">
            <w:pPr>
              <w:spacing w:line="260" w:lineRule="exact"/>
              <w:jc w:val="center"/>
            </w:pPr>
            <w:r>
              <w:rPr>
                <w:rFonts w:eastAsia="標楷體"/>
              </w:rPr>
              <w:t>及地點</w:t>
            </w:r>
          </w:p>
        </w:tc>
      </w:tr>
      <w:tr w:rsidR="00807C60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C4722F">
            <w:pPr>
              <w:spacing w:line="2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單元</w:t>
            </w:r>
            <w:r>
              <w:rPr>
                <w:rFonts w:eastAsia="標楷體"/>
                <w:szCs w:val="24"/>
              </w:rPr>
              <w:t>1-</w:t>
            </w:r>
          </w:p>
          <w:p w:rsidR="00807C60" w:rsidRDefault="00C4722F">
            <w:pPr>
              <w:spacing w:line="260" w:lineRule="exact"/>
            </w:pPr>
            <w:r>
              <w:rPr>
                <w:rFonts w:eastAsia="標楷體"/>
                <w:szCs w:val="24"/>
              </w:rPr>
              <w:t>紮好馬步：諮商理論導論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C4722F">
            <w:pPr>
              <w:spacing w:line="260" w:lineRule="exact"/>
              <w:ind w:left="387" w:hanging="389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1-1</w:t>
            </w:r>
            <w:r>
              <w:rPr>
                <w:rFonts w:eastAsia="標楷體"/>
                <w:szCs w:val="24"/>
              </w:rPr>
              <w:t>與「諮商」、「諮商員」相見歡</w:t>
            </w:r>
          </w:p>
          <w:p w:rsidR="00807C60" w:rsidRDefault="00C4722F">
            <w:pPr>
              <w:spacing w:line="260" w:lineRule="exact"/>
              <w:ind w:left="387" w:hanging="389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1-2</w:t>
            </w:r>
            <w:r>
              <w:rPr>
                <w:rFonts w:eastAsia="標楷體"/>
                <w:szCs w:val="24"/>
              </w:rPr>
              <w:t>「諮商員」</w:t>
            </w:r>
            <w:r>
              <w:rPr>
                <w:rFonts w:eastAsia="標楷體"/>
                <w:szCs w:val="24"/>
              </w:rPr>
              <w:t>vs.</w:t>
            </w:r>
            <w:r>
              <w:rPr>
                <w:rFonts w:eastAsia="標楷體"/>
                <w:szCs w:val="24"/>
              </w:rPr>
              <w:t>「接受諮商」</w:t>
            </w:r>
          </w:p>
          <w:p w:rsidR="00807C60" w:rsidRDefault="00C4722F">
            <w:pPr>
              <w:spacing w:line="0" w:lineRule="atLeast"/>
            </w:pPr>
            <w:r>
              <w:rPr>
                <w:szCs w:val="24"/>
              </w:rPr>
              <w:t>1</w:t>
            </w:r>
            <w:r>
              <w:rPr>
                <w:rFonts w:eastAsia="標楷體"/>
                <w:szCs w:val="24"/>
              </w:rPr>
              <w:t>-3</w:t>
            </w:r>
            <w:r>
              <w:rPr>
                <w:rFonts w:ascii="標楷體" w:eastAsia="標楷體" w:hAnsi="標楷體"/>
                <w:szCs w:val="24"/>
              </w:rPr>
              <w:t>做諮商的必備行囊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C4722F">
            <w:pPr>
              <w:spacing w:line="26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C4722F">
            <w:pPr>
              <w:pStyle w:val="a3"/>
              <w:widowControl w:val="0"/>
              <w:numPr>
                <w:ilvl w:val="0"/>
                <w:numId w:val="1"/>
              </w:numPr>
              <w:spacing w:line="260" w:lineRule="exact"/>
              <w:ind w:left="218" w:hanging="218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本課程為線上數位課程，在開課時間內，任何時間都可觀看。</w:t>
            </w:r>
          </w:p>
          <w:p w:rsidR="00807C60" w:rsidRDefault="00C4722F">
            <w:pPr>
              <w:pStyle w:val="a3"/>
              <w:widowControl w:val="0"/>
              <w:numPr>
                <w:ilvl w:val="0"/>
                <w:numId w:val="1"/>
              </w:numPr>
              <w:spacing w:line="260" w:lineRule="exact"/>
              <w:ind w:left="218" w:hanging="218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使用彰化師大雲端學院。</w:t>
            </w:r>
          </w:p>
        </w:tc>
      </w:tr>
      <w:tr w:rsidR="00807C60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C4722F">
            <w:pPr>
              <w:spacing w:line="2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單元</w:t>
            </w:r>
            <w:r>
              <w:rPr>
                <w:rFonts w:eastAsia="標楷體"/>
                <w:szCs w:val="24"/>
              </w:rPr>
              <w:t>2-</w:t>
            </w:r>
          </w:p>
          <w:p w:rsidR="00807C60" w:rsidRDefault="00C4722F">
            <w:pPr>
              <w:spacing w:line="260" w:lineRule="exact"/>
            </w:pPr>
            <w:r>
              <w:rPr>
                <w:rFonts w:eastAsia="標楷體"/>
                <w:szCs w:val="24"/>
              </w:rPr>
              <w:t>修通，幸福：精神分析治療學派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C4722F">
            <w:pPr>
              <w:spacing w:line="260" w:lineRule="exact"/>
              <w:ind w:left="387" w:hanging="389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2-1</w:t>
            </w:r>
            <w:r>
              <w:rPr>
                <w:rFonts w:eastAsia="標楷體"/>
                <w:szCs w:val="24"/>
              </w:rPr>
              <w:t>潛意識造就了你</w:t>
            </w:r>
            <w:r>
              <w:rPr>
                <w:rFonts w:eastAsia="標楷體"/>
                <w:szCs w:val="24"/>
              </w:rPr>
              <w:t xml:space="preserve">/ </w:t>
            </w:r>
            <w:r>
              <w:rPr>
                <w:rFonts w:eastAsia="標楷體"/>
                <w:szCs w:val="24"/>
              </w:rPr>
              <w:t>妳</w:t>
            </w:r>
            <w:r>
              <w:rPr>
                <w:rFonts w:eastAsia="標楷體"/>
                <w:szCs w:val="24"/>
              </w:rPr>
              <w:t xml:space="preserve"> /</w:t>
            </w:r>
            <w:r>
              <w:rPr>
                <w:rFonts w:eastAsia="標楷體"/>
                <w:szCs w:val="24"/>
              </w:rPr>
              <w:t>我</w:t>
            </w:r>
            <w:r>
              <w:rPr>
                <w:rFonts w:eastAsia="標楷體"/>
                <w:szCs w:val="24"/>
              </w:rPr>
              <w:t xml:space="preserve"> /</w:t>
            </w:r>
            <w:r>
              <w:rPr>
                <w:rFonts w:eastAsia="標楷體"/>
                <w:szCs w:val="24"/>
              </w:rPr>
              <w:t>他</w:t>
            </w:r>
            <w:r>
              <w:rPr>
                <w:rFonts w:eastAsia="標楷體"/>
                <w:szCs w:val="24"/>
              </w:rPr>
              <w:t xml:space="preserve"> /</w:t>
            </w:r>
            <w:r>
              <w:rPr>
                <w:rFonts w:eastAsia="標楷體"/>
                <w:szCs w:val="24"/>
              </w:rPr>
              <w:t>她</w:t>
            </w:r>
            <w:r>
              <w:rPr>
                <w:rFonts w:eastAsia="標楷體"/>
                <w:szCs w:val="24"/>
              </w:rPr>
              <w:t xml:space="preserve">  </w:t>
            </w:r>
          </w:p>
          <w:p w:rsidR="00807C60" w:rsidRDefault="00C4722F">
            <w:pPr>
              <w:spacing w:line="260" w:lineRule="exact"/>
              <w:ind w:left="387" w:hanging="389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2-2</w:t>
            </w:r>
            <w:r>
              <w:rPr>
                <w:rFonts w:eastAsia="標楷體"/>
                <w:szCs w:val="24"/>
              </w:rPr>
              <w:t>治療的路該往何處？</w:t>
            </w:r>
          </w:p>
          <w:p w:rsidR="00807C60" w:rsidRDefault="00C4722F">
            <w:pPr>
              <w:spacing w:line="260" w:lineRule="exact"/>
              <w:ind w:left="387" w:hanging="389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2-3</w:t>
            </w:r>
            <w:r>
              <w:rPr>
                <w:rFonts w:eastAsia="標楷體"/>
                <w:szCs w:val="24"/>
              </w:rPr>
              <w:t>當事人遇上精神分析學派諮商員</w:t>
            </w:r>
          </w:p>
          <w:p w:rsidR="00807C60" w:rsidRDefault="00C4722F">
            <w:pPr>
              <w:spacing w:line="260" w:lineRule="exact"/>
              <w:ind w:left="387" w:hanging="389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2-4</w:t>
            </w:r>
            <w:r>
              <w:rPr>
                <w:rFonts w:eastAsia="標楷體"/>
                <w:szCs w:val="24"/>
              </w:rPr>
              <w:t>建造出治療之路</w:t>
            </w:r>
          </w:p>
          <w:p w:rsidR="00807C60" w:rsidRDefault="00C4722F">
            <w:pPr>
              <w:spacing w:line="0" w:lineRule="atLeast"/>
            </w:pPr>
            <w:r>
              <w:rPr>
                <w:rFonts w:eastAsia="標楷體"/>
                <w:szCs w:val="24"/>
              </w:rPr>
              <w:t>2-5</w:t>
            </w:r>
            <w:r>
              <w:rPr>
                <w:rFonts w:eastAsia="標楷體"/>
                <w:szCs w:val="24"/>
              </w:rPr>
              <w:t>多元文化的再省思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C4722F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807C60">
            <w:pPr>
              <w:pStyle w:val="a3"/>
              <w:widowControl w:val="0"/>
              <w:numPr>
                <w:ilvl w:val="0"/>
                <w:numId w:val="2"/>
              </w:numPr>
              <w:spacing w:line="260" w:lineRule="exact"/>
              <w:ind w:left="218" w:hanging="218"/>
              <w:rPr>
                <w:rFonts w:ascii="Times New Roman" w:eastAsia="標楷體" w:hAnsi="Times New Roman" w:cs="Times New Roman"/>
              </w:rPr>
            </w:pPr>
          </w:p>
        </w:tc>
      </w:tr>
      <w:tr w:rsidR="00807C60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C4722F">
            <w:pPr>
              <w:spacing w:line="2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單元</w:t>
            </w:r>
            <w:r>
              <w:rPr>
                <w:rFonts w:eastAsia="標楷體"/>
                <w:szCs w:val="24"/>
              </w:rPr>
              <w:t>3-</w:t>
            </w:r>
          </w:p>
          <w:p w:rsidR="00807C60" w:rsidRDefault="00C4722F">
            <w:pPr>
              <w:spacing w:line="260" w:lineRule="exact"/>
            </w:pPr>
            <w:r>
              <w:rPr>
                <w:rFonts w:eastAsia="標楷體"/>
                <w:szCs w:val="24"/>
              </w:rPr>
              <w:t>人活在社會中：阿德勒治療學派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C4722F">
            <w:pPr>
              <w:spacing w:line="260" w:lineRule="exact"/>
              <w:ind w:left="387" w:hanging="389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3-1</w:t>
            </w:r>
            <w:r>
              <w:rPr>
                <w:rFonts w:eastAsia="標楷體"/>
                <w:szCs w:val="24"/>
              </w:rPr>
              <w:t>人性觀：師出</w:t>
            </w:r>
            <w:r>
              <w:rPr>
                <w:rFonts w:eastAsia="標楷體"/>
                <w:szCs w:val="24"/>
              </w:rPr>
              <w:t>Freud</w:t>
            </w:r>
            <w:r>
              <w:rPr>
                <w:rFonts w:eastAsia="標楷體"/>
                <w:szCs w:val="24"/>
              </w:rPr>
              <w:t>，挑戰</w:t>
            </w:r>
            <w:r>
              <w:rPr>
                <w:rFonts w:eastAsia="標楷體"/>
                <w:szCs w:val="24"/>
              </w:rPr>
              <w:t xml:space="preserve"> Freud</w:t>
            </w:r>
          </w:p>
          <w:p w:rsidR="00807C60" w:rsidRDefault="00C4722F">
            <w:pPr>
              <w:spacing w:line="260" w:lineRule="exact"/>
              <w:ind w:left="387" w:hanging="389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3-2</w:t>
            </w:r>
            <w:r>
              <w:rPr>
                <w:rFonts w:eastAsia="標楷體"/>
                <w:szCs w:val="24"/>
              </w:rPr>
              <w:t>治療的路該往何處？</w:t>
            </w:r>
          </w:p>
          <w:p w:rsidR="00807C60" w:rsidRDefault="00C4722F">
            <w:pPr>
              <w:spacing w:line="260" w:lineRule="exact"/>
              <w:ind w:left="387" w:hanging="389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3-3</w:t>
            </w:r>
            <w:r>
              <w:rPr>
                <w:rFonts w:eastAsia="標楷體"/>
                <w:szCs w:val="24"/>
              </w:rPr>
              <w:t>當事人遇上阿德勒學派諮商員</w:t>
            </w:r>
          </w:p>
          <w:p w:rsidR="00807C60" w:rsidRDefault="00C4722F">
            <w:pPr>
              <w:spacing w:line="260" w:lineRule="exact"/>
              <w:ind w:left="387" w:hanging="389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3-4</w:t>
            </w:r>
            <w:r>
              <w:rPr>
                <w:rFonts w:eastAsia="標楷體"/>
                <w:szCs w:val="24"/>
              </w:rPr>
              <w:t>建造出治療之路</w:t>
            </w:r>
          </w:p>
          <w:p w:rsidR="00807C60" w:rsidRDefault="00C4722F">
            <w:pPr>
              <w:spacing w:line="0" w:lineRule="atLeast"/>
            </w:pPr>
            <w:r>
              <w:rPr>
                <w:rFonts w:eastAsia="標楷體"/>
                <w:szCs w:val="24"/>
              </w:rPr>
              <w:t>3-5</w:t>
            </w:r>
            <w:r>
              <w:rPr>
                <w:rFonts w:eastAsia="標楷體"/>
                <w:szCs w:val="24"/>
              </w:rPr>
              <w:t>多元文化的再省思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C4722F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807C60">
            <w:pPr>
              <w:pStyle w:val="a3"/>
              <w:widowControl w:val="0"/>
              <w:numPr>
                <w:ilvl w:val="0"/>
                <w:numId w:val="2"/>
              </w:numPr>
              <w:spacing w:line="260" w:lineRule="exact"/>
              <w:ind w:left="218" w:hanging="218"/>
              <w:rPr>
                <w:rFonts w:ascii="Times New Roman" w:eastAsia="標楷體" w:hAnsi="Times New Roman" w:cs="Times New Roman"/>
              </w:rPr>
            </w:pPr>
          </w:p>
        </w:tc>
      </w:tr>
      <w:tr w:rsidR="00807C60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C4722F">
            <w:pPr>
              <w:spacing w:line="2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單元</w:t>
            </w:r>
            <w:r>
              <w:rPr>
                <w:rFonts w:eastAsia="標楷體"/>
                <w:szCs w:val="24"/>
              </w:rPr>
              <w:t>4-</w:t>
            </w:r>
          </w:p>
          <w:p w:rsidR="00807C60" w:rsidRDefault="00C4722F">
            <w:pPr>
              <w:spacing w:line="260" w:lineRule="exact"/>
            </w:pPr>
            <w:r>
              <w:rPr>
                <w:rFonts w:eastAsia="標楷體"/>
                <w:szCs w:val="24"/>
              </w:rPr>
              <w:t>找回個人內在成長的潛力：個人中心治療學派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C4722F">
            <w:pPr>
              <w:spacing w:line="260" w:lineRule="exact"/>
              <w:ind w:left="387" w:hanging="389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4-1</w:t>
            </w:r>
            <w:r>
              <w:rPr>
                <w:rFonts w:eastAsia="標楷體"/>
                <w:szCs w:val="24"/>
              </w:rPr>
              <w:t>歷史回顧</w:t>
            </w:r>
          </w:p>
          <w:p w:rsidR="00807C60" w:rsidRDefault="00C4722F">
            <w:pPr>
              <w:spacing w:line="260" w:lineRule="exact"/>
              <w:ind w:left="387" w:hanging="389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4-2</w:t>
            </w:r>
            <w:r>
              <w:rPr>
                <w:rFonts w:eastAsia="標楷體"/>
                <w:szCs w:val="24"/>
              </w:rPr>
              <w:t>如何把個人迷失的內在成長動力找回來？</w:t>
            </w:r>
          </w:p>
          <w:p w:rsidR="00807C60" w:rsidRDefault="00C4722F">
            <w:pPr>
              <w:spacing w:line="260" w:lineRule="exact"/>
              <w:ind w:left="387" w:hanging="389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4-3</w:t>
            </w:r>
            <w:r>
              <w:rPr>
                <w:rFonts w:eastAsia="標楷體"/>
                <w:szCs w:val="24"/>
              </w:rPr>
              <w:t>治療的路該往何處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？</w:t>
            </w:r>
          </w:p>
          <w:p w:rsidR="00807C60" w:rsidRDefault="00C4722F">
            <w:pPr>
              <w:spacing w:line="260" w:lineRule="exact"/>
              <w:ind w:left="387" w:hanging="389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4-4</w:t>
            </w:r>
            <w:r>
              <w:rPr>
                <w:rFonts w:eastAsia="標楷體"/>
                <w:szCs w:val="24"/>
              </w:rPr>
              <w:t>當事人遇上個人中心學派諮商員</w:t>
            </w:r>
          </w:p>
          <w:p w:rsidR="00807C60" w:rsidRDefault="00C4722F">
            <w:pPr>
              <w:spacing w:line="0" w:lineRule="atLeast"/>
            </w:pPr>
            <w:r>
              <w:rPr>
                <w:rFonts w:eastAsia="標楷體"/>
                <w:szCs w:val="24"/>
              </w:rPr>
              <w:t>4-5</w:t>
            </w:r>
            <w:r>
              <w:rPr>
                <w:rFonts w:eastAsia="標楷體"/>
                <w:szCs w:val="24"/>
              </w:rPr>
              <w:t>多元文化的再省思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C4722F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807C60">
            <w:pPr>
              <w:pStyle w:val="a3"/>
              <w:widowControl w:val="0"/>
              <w:numPr>
                <w:ilvl w:val="0"/>
                <w:numId w:val="2"/>
              </w:numPr>
              <w:spacing w:line="260" w:lineRule="exact"/>
              <w:ind w:left="218" w:hanging="218"/>
              <w:rPr>
                <w:rFonts w:ascii="Times New Roman" w:eastAsia="標楷體" w:hAnsi="Times New Roman" w:cs="Times New Roman"/>
              </w:rPr>
            </w:pPr>
          </w:p>
        </w:tc>
      </w:tr>
      <w:tr w:rsidR="00807C60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C4722F">
            <w:pPr>
              <w:spacing w:line="2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單元</w:t>
            </w:r>
            <w:r>
              <w:rPr>
                <w:rFonts w:eastAsia="標楷體"/>
                <w:szCs w:val="24"/>
              </w:rPr>
              <w:t>5-</w:t>
            </w:r>
          </w:p>
          <w:p w:rsidR="00807C60" w:rsidRDefault="00C4722F">
            <w:pPr>
              <w:spacing w:line="260" w:lineRule="exact"/>
            </w:pPr>
            <w:r>
              <w:rPr>
                <w:rFonts w:eastAsia="標楷體"/>
                <w:szCs w:val="24"/>
              </w:rPr>
              <w:t>完成未竟事務：完形治療學派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C4722F">
            <w:pPr>
              <w:spacing w:line="260" w:lineRule="exact"/>
              <w:ind w:left="387" w:hanging="389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5-11+1 &gt;</w:t>
            </w:r>
            <w:r>
              <w:rPr>
                <w:rFonts w:eastAsia="標楷體"/>
                <w:szCs w:val="24"/>
              </w:rPr>
              <w:t xml:space="preserve"> 2</w:t>
            </w:r>
          </w:p>
          <w:p w:rsidR="00807C60" w:rsidRDefault="00C4722F">
            <w:pPr>
              <w:spacing w:line="260" w:lineRule="exact"/>
              <w:ind w:left="387" w:hanging="389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5-2</w:t>
            </w:r>
            <w:r>
              <w:rPr>
                <w:rFonts w:eastAsia="標楷體"/>
                <w:szCs w:val="24"/>
              </w:rPr>
              <w:t>為何人會變成案主？</w:t>
            </w:r>
          </w:p>
          <w:p w:rsidR="00807C60" w:rsidRDefault="00C4722F">
            <w:pPr>
              <w:spacing w:line="260" w:lineRule="exact"/>
              <w:ind w:left="387" w:hanging="389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5-3</w:t>
            </w:r>
            <w:r>
              <w:rPr>
                <w:rFonts w:eastAsia="標楷體"/>
                <w:szCs w:val="24"/>
              </w:rPr>
              <w:t>治療的路該往何處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？</w:t>
            </w:r>
            <w:r>
              <w:rPr>
                <w:rFonts w:eastAsia="標楷體"/>
                <w:szCs w:val="24"/>
              </w:rPr>
              <w:t xml:space="preserve">      </w:t>
            </w:r>
          </w:p>
          <w:p w:rsidR="00807C60" w:rsidRDefault="00C4722F">
            <w:pPr>
              <w:spacing w:line="260" w:lineRule="exact"/>
              <w:ind w:left="387" w:hanging="389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5-4</w:t>
            </w:r>
            <w:r>
              <w:rPr>
                <w:rFonts w:eastAsia="標楷體"/>
                <w:szCs w:val="24"/>
              </w:rPr>
              <w:t>當事人遇上完形治療學派諮商員</w:t>
            </w:r>
          </w:p>
          <w:p w:rsidR="00807C60" w:rsidRDefault="00C4722F">
            <w:pPr>
              <w:spacing w:line="260" w:lineRule="exact"/>
              <w:ind w:left="387" w:hanging="389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5-5</w:t>
            </w:r>
            <w:r>
              <w:rPr>
                <w:rFonts w:eastAsia="標楷體"/>
                <w:szCs w:val="24"/>
              </w:rPr>
              <w:t>創意無限的治療策略</w:t>
            </w:r>
          </w:p>
          <w:p w:rsidR="00807C60" w:rsidRDefault="00C4722F">
            <w:pPr>
              <w:spacing w:line="0" w:lineRule="atLeast"/>
            </w:pPr>
            <w:r>
              <w:rPr>
                <w:rFonts w:eastAsia="標楷體"/>
                <w:szCs w:val="24"/>
              </w:rPr>
              <w:t>5-6</w:t>
            </w:r>
            <w:r>
              <w:rPr>
                <w:rFonts w:eastAsia="標楷體"/>
                <w:szCs w:val="24"/>
              </w:rPr>
              <w:t>多元文化的再省思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C4722F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807C60">
            <w:pPr>
              <w:pStyle w:val="a3"/>
              <w:widowControl w:val="0"/>
              <w:numPr>
                <w:ilvl w:val="0"/>
                <w:numId w:val="2"/>
              </w:numPr>
              <w:spacing w:line="260" w:lineRule="exact"/>
              <w:ind w:left="218" w:hanging="218"/>
              <w:rPr>
                <w:rFonts w:ascii="Times New Roman" w:eastAsia="標楷體" w:hAnsi="Times New Roman" w:cs="Times New Roman"/>
              </w:rPr>
            </w:pPr>
          </w:p>
        </w:tc>
      </w:tr>
      <w:tr w:rsidR="00807C60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C4722F">
            <w:pPr>
              <w:spacing w:line="2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單元</w:t>
            </w:r>
            <w:r>
              <w:rPr>
                <w:rFonts w:eastAsia="標楷體"/>
                <w:szCs w:val="24"/>
              </w:rPr>
              <w:t>6-</w:t>
            </w:r>
          </w:p>
          <w:p w:rsidR="00807C60" w:rsidRDefault="00C4722F">
            <w:pPr>
              <w:spacing w:line="260" w:lineRule="exact"/>
            </w:pPr>
            <w:r>
              <w:rPr>
                <w:rFonts w:eastAsia="標楷體"/>
                <w:szCs w:val="24"/>
              </w:rPr>
              <w:t>問題是學習來的：行為治療學派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C4722F">
            <w:pPr>
              <w:spacing w:line="260" w:lineRule="exact"/>
              <w:ind w:left="387" w:hanging="389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6-1</w:t>
            </w:r>
            <w:r>
              <w:rPr>
                <w:rFonts w:eastAsia="標楷體"/>
                <w:szCs w:val="24"/>
              </w:rPr>
              <w:t>歷史回顧</w:t>
            </w:r>
          </w:p>
          <w:p w:rsidR="00807C60" w:rsidRDefault="00C4722F">
            <w:pPr>
              <w:spacing w:line="260" w:lineRule="exact"/>
              <w:ind w:left="387" w:hanging="389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6-2</w:t>
            </w:r>
            <w:r>
              <w:rPr>
                <w:rFonts w:eastAsia="標楷體"/>
                <w:szCs w:val="24"/>
              </w:rPr>
              <w:t>行為受環境決定</w:t>
            </w:r>
          </w:p>
          <w:p w:rsidR="00807C60" w:rsidRDefault="00C4722F">
            <w:pPr>
              <w:spacing w:line="260" w:lineRule="exact"/>
              <w:ind w:left="387" w:hanging="389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6-3</w:t>
            </w:r>
            <w:r>
              <w:rPr>
                <w:rFonts w:eastAsia="標楷體"/>
                <w:szCs w:val="24"/>
              </w:rPr>
              <w:t>治療的路該往何處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？</w:t>
            </w:r>
            <w:r>
              <w:rPr>
                <w:rFonts w:eastAsia="標楷體"/>
                <w:szCs w:val="24"/>
              </w:rPr>
              <w:t xml:space="preserve"> </w:t>
            </w:r>
          </w:p>
          <w:p w:rsidR="00807C60" w:rsidRDefault="00C4722F">
            <w:pPr>
              <w:spacing w:line="0" w:lineRule="atLeast"/>
              <w:ind w:left="387" w:hanging="389"/>
            </w:pPr>
            <w:r>
              <w:rPr>
                <w:rFonts w:eastAsia="標楷體"/>
                <w:szCs w:val="24"/>
              </w:rPr>
              <w:t>6-4</w:t>
            </w:r>
            <w:r>
              <w:rPr>
                <w:rFonts w:eastAsia="標楷體"/>
                <w:szCs w:val="24"/>
              </w:rPr>
              <w:t>當事人遇上行為治療學派諮商員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C4722F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807C60">
            <w:pPr>
              <w:pStyle w:val="a3"/>
              <w:widowControl w:val="0"/>
              <w:numPr>
                <w:ilvl w:val="0"/>
                <w:numId w:val="2"/>
              </w:numPr>
              <w:spacing w:line="260" w:lineRule="exact"/>
              <w:ind w:left="218" w:hanging="218"/>
              <w:rPr>
                <w:rFonts w:ascii="Times New Roman" w:eastAsia="標楷體" w:hAnsi="Times New Roman" w:cs="Times New Roman"/>
              </w:rPr>
            </w:pPr>
          </w:p>
        </w:tc>
      </w:tr>
      <w:tr w:rsidR="00807C60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C4722F">
            <w:pPr>
              <w:spacing w:line="2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單元</w:t>
            </w:r>
            <w:r>
              <w:rPr>
                <w:rFonts w:eastAsia="標楷體"/>
                <w:szCs w:val="24"/>
              </w:rPr>
              <w:t>7-</w:t>
            </w:r>
          </w:p>
          <w:p w:rsidR="00807C60" w:rsidRDefault="00C4722F">
            <w:pPr>
              <w:spacing w:line="260" w:lineRule="exact"/>
            </w:pPr>
            <w:r>
              <w:rPr>
                <w:rFonts w:eastAsia="標楷體"/>
                <w:szCs w:val="24"/>
              </w:rPr>
              <w:t>為自己的選擇負責：現實治療學派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C4722F">
            <w:pPr>
              <w:spacing w:line="260" w:lineRule="exact"/>
              <w:ind w:left="387" w:hanging="389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7-1</w:t>
            </w:r>
            <w:r>
              <w:rPr>
                <w:rFonts w:eastAsia="標楷體"/>
                <w:szCs w:val="24"/>
              </w:rPr>
              <w:t>人有選擇的自由</w:t>
            </w:r>
          </w:p>
          <w:p w:rsidR="00807C60" w:rsidRDefault="00C4722F">
            <w:pPr>
              <w:spacing w:line="260" w:lineRule="exact"/>
              <w:ind w:left="387" w:hanging="389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7-2</w:t>
            </w:r>
            <w:r>
              <w:rPr>
                <w:rFonts w:eastAsia="標楷體"/>
                <w:szCs w:val="24"/>
              </w:rPr>
              <w:t>治療的路該往何處？</w:t>
            </w:r>
          </w:p>
          <w:p w:rsidR="00807C60" w:rsidRDefault="00C4722F">
            <w:pPr>
              <w:spacing w:line="260" w:lineRule="exact"/>
              <w:ind w:left="387" w:hanging="389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7-4</w:t>
            </w:r>
            <w:r>
              <w:rPr>
                <w:rFonts w:eastAsia="標楷體"/>
                <w:szCs w:val="24"/>
              </w:rPr>
              <w:t>當事人遇上現實治療學派諮商員</w:t>
            </w:r>
          </w:p>
          <w:p w:rsidR="00807C60" w:rsidRDefault="00C4722F">
            <w:pPr>
              <w:spacing w:line="260" w:lineRule="exact"/>
              <w:ind w:left="387" w:hanging="389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7-5</w:t>
            </w:r>
            <w:r>
              <w:rPr>
                <w:rFonts w:eastAsia="標楷體"/>
                <w:szCs w:val="24"/>
              </w:rPr>
              <w:t>學習為自己選擇負責的過程</w:t>
            </w:r>
          </w:p>
          <w:p w:rsidR="00807C60" w:rsidRDefault="00C4722F">
            <w:pPr>
              <w:spacing w:line="260" w:lineRule="exact"/>
              <w:ind w:left="387" w:hanging="389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7-6</w:t>
            </w:r>
            <w:r>
              <w:rPr>
                <w:rFonts w:eastAsia="標楷體"/>
                <w:szCs w:val="24"/>
              </w:rPr>
              <w:t>多元文化的再省思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C4722F">
            <w:pPr>
              <w:spacing w:line="26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807C60">
            <w:pPr>
              <w:pStyle w:val="a3"/>
              <w:widowControl w:val="0"/>
              <w:numPr>
                <w:ilvl w:val="0"/>
                <w:numId w:val="3"/>
              </w:numPr>
              <w:spacing w:line="260" w:lineRule="exact"/>
              <w:ind w:left="218" w:hanging="218"/>
              <w:rPr>
                <w:rFonts w:ascii="Times New Roman" w:eastAsia="標楷體" w:hAnsi="Times New Roman" w:cs="Times New Roman"/>
              </w:rPr>
            </w:pPr>
          </w:p>
        </w:tc>
      </w:tr>
    </w:tbl>
    <w:p w:rsidR="00807C60" w:rsidRDefault="00C4722F">
      <w:pPr>
        <w:spacing w:before="180" w:line="0" w:lineRule="atLeast"/>
        <w:ind w:left="706" w:firstLine="3"/>
        <w:rPr>
          <w:rFonts w:ascii="標楷體" w:eastAsia="標楷體" w:hAnsi="標楷體" w:cs="Times New Roman"/>
          <w:b/>
          <w:color w:val="auto"/>
          <w:sz w:val="24"/>
          <w:szCs w:val="24"/>
          <w:shd w:val="clear" w:color="auto" w:fill="FFFFFF"/>
        </w:rPr>
      </w:pPr>
      <w:r>
        <w:rPr>
          <w:rFonts w:ascii="標楷體" w:eastAsia="標楷體" w:hAnsi="標楷體" w:cs="Times New Roman"/>
          <w:b/>
          <w:color w:val="auto"/>
          <w:sz w:val="24"/>
          <w:szCs w:val="24"/>
          <w:shd w:val="clear" w:color="auto" w:fill="FFFFFF"/>
        </w:rPr>
        <w:t>師資介紹</w:t>
      </w:r>
    </w:p>
    <w:tbl>
      <w:tblPr>
        <w:tblW w:w="8922" w:type="dxa"/>
        <w:tblInd w:w="7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4"/>
        <w:gridCol w:w="1559"/>
        <w:gridCol w:w="1701"/>
        <w:gridCol w:w="4388"/>
      </w:tblGrid>
      <w:tr w:rsidR="00807C6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C4722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授課教師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C4722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學歷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C4722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專長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C4722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經歷</w:t>
            </w:r>
          </w:p>
        </w:tc>
      </w:tr>
      <w:tr w:rsidR="00807C6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C4722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王翊涵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C4722F">
            <w:pPr>
              <w:spacing w:line="0" w:lineRule="atLeast"/>
              <w:rPr>
                <w:rFonts w:ascii="標楷體" w:eastAsia="標楷體" w:hAnsi="標楷體" w:cs="新細明體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/>
                <w:szCs w:val="24"/>
                <w:shd w:val="clear" w:color="auto" w:fill="FFFFFF"/>
              </w:rPr>
              <w:t>英國約克大學</w:t>
            </w:r>
          </w:p>
          <w:p w:rsidR="00807C60" w:rsidRDefault="00C4722F">
            <w:pPr>
              <w:spacing w:line="0" w:lineRule="atLeast"/>
            </w:pPr>
            <w:r>
              <w:rPr>
                <w:rFonts w:ascii="標楷體" w:eastAsia="標楷體" w:hAnsi="標楷體" w:cs="新細明體"/>
                <w:szCs w:val="24"/>
                <w:shd w:val="clear" w:color="auto" w:fill="FFFFFF"/>
              </w:rPr>
              <w:t>女性研究中心博士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C4722F">
            <w:pPr>
              <w:pStyle w:val="a3"/>
              <w:numPr>
                <w:ilvl w:val="0"/>
                <w:numId w:val="4"/>
              </w:numPr>
              <w:spacing w:line="0" w:lineRule="atLeast"/>
              <w:ind w:left="176" w:hanging="197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社區諮商</w:t>
            </w:r>
          </w:p>
          <w:p w:rsidR="00807C60" w:rsidRDefault="00C4722F">
            <w:pPr>
              <w:pStyle w:val="a3"/>
              <w:numPr>
                <w:ilvl w:val="0"/>
                <w:numId w:val="4"/>
              </w:numPr>
              <w:spacing w:line="0" w:lineRule="atLeast"/>
              <w:ind w:left="176" w:hanging="197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多元文化與助人專業</w:t>
            </w:r>
          </w:p>
          <w:p w:rsidR="00807C60" w:rsidRDefault="00C4722F">
            <w:pPr>
              <w:pStyle w:val="a3"/>
              <w:numPr>
                <w:ilvl w:val="0"/>
                <w:numId w:val="4"/>
              </w:numPr>
              <w:spacing w:line="0" w:lineRule="atLeast"/>
              <w:ind w:left="176" w:hanging="197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新移民研究</w:t>
            </w:r>
          </w:p>
          <w:p w:rsidR="00807C60" w:rsidRDefault="00C4722F">
            <w:pPr>
              <w:pStyle w:val="a3"/>
              <w:numPr>
                <w:ilvl w:val="0"/>
                <w:numId w:val="4"/>
              </w:numPr>
              <w:spacing w:line="0" w:lineRule="atLeast"/>
              <w:ind w:left="176" w:hanging="197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性別研究</w:t>
            </w:r>
          </w:p>
          <w:p w:rsidR="00807C60" w:rsidRDefault="00C4722F">
            <w:pPr>
              <w:pStyle w:val="a3"/>
              <w:numPr>
                <w:ilvl w:val="0"/>
                <w:numId w:val="4"/>
              </w:numPr>
              <w:spacing w:line="0" w:lineRule="atLeast"/>
              <w:ind w:left="176" w:hanging="197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跨國仲介與社會福利議題</w:t>
            </w:r>
          </w:p>
          <w:p w:rsidR="00807C60" w:rsidRDefault="00807C60">
            <w:pPr>
              <w:pStyle w:val="a3"/>
              <w:tabs>
                <w:tab w:val="left" w:pos="176"/>
              </w:tabs>
              <w:spacing w:line="0" w:lineRule="atLeast"/>
              <w:ind w:left="0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60" w:rsidRDefault="00C4722F">
            <w:pPr>
              <w:pStyle w:val="a3"/>
              <w:numPr>
                <w:ilvl w:val="0"/>
                <w:numId w:val="4"/>
              </w:numPr>
              <w:spacing w:line="0" w:lineRule="atLeast"/>
              <w:ind w:left="176" w:hanging="197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國立彰化師範大學輔導與諮商學系專任副教授</w:t>
            </w:r>
          </w:p>
          <w:p w:rsidR="00807C60" w:rsidRDefault="00C4722F">
            <w:pPr>
              <w:pStyle w:val="a3"/>
              <w:numPr>
                <w:ilvl w:val="0"/>
                <w:numId w:val="4"/>
              </w:numPr>
              <w:spacing w:line="0" w:lineRule="atLeast"/>
              <w:ind w:left="176" w:hanging="197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彰化縣單親家庭福利服務中心網絡會議、個案研討會議專家學者</w:t>
            </w:r>
          </w:p>
          <w:p w:rsidR="00807C60" w:rsidRDefault="00C4722F">
            <w:pPr>
              <w:pStyle w:val="a3"/>
              <w:numPr>
                <w:ilvl w:val="0"/>
                <w:numId w:val="4"/>
              </w:numPr>
              <w:spacing w:line="0" w:lineRule="atLeast"/>
              <w:ind w:left="176" w:hanging="197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台中市政府職業災害勞工個案主動服務計畫外聘督導</w:t>
            </w:r>
          </w:p>
          <w:p w:rsidR="00807C60" w:rsidRDefault="00C4722F">
            <w:pPr>
              <w:pStyle w:val="a3"/>
              <w:numPr>
                <w:ilvl w:val="0"/>
                <w:numId w:val="4"/>
              </w:numPr>
              <w:spacing w:line="0" w:lineRule="atLeast"/>
              <w:ind w:left="176" w:hanging="197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苗栗縣苗栗區新移民家庭服務中心外聘督導</w:t>
            </w:r>
          </w:p>
          <w:p w:rsidR="00807C60" w:rsidRDefault="00C4722F">
            <w:pPr>
              <w:pStyle w:val="a3"/>
              <w:numPr>
                <w:ilvl w:val="0"/>
                <w:numId w:val="4"/>
              </w:numPr>
              <w:spacing w:line="0" w:lineRule="atLeast"/>
              <w:ind w:left="176" w:hanging="197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新竹市新住民家庭服務中心外聘督導</w:t>
            </w:r>
          </w:p>
        </w:tc>
      </w:tr>
    </w:tbl>
    <w:p w:rsidR="00807C60" w:rsidRDefault="00807C60">
      <w:pPr>
        <w:spacing w:before="180" w:line="0" w:lineRule="atLeast"/>
        <w:ind w:left="706" w:firstLine="3"/>
        <w:rPr>
          <w:rFonts w:ascii="標楷體" w:eastAsia="標楷體" w:hAnsi="標楷體" w:cs="Times New Roman"/>
          <w:b/>
          <w:color w:val="auto"/>
          <w:sz w:val="2"/>
          <w:szCs w:val="2"/>
          <w:shd w:val="clear" w:color="auto" w:fill="FFFFFF"/>
        </w:rPr>
      </w:pPr>
    </w:p>
    <w:sectPr w:rsidR="00807C60">
      <w:headerReference w:type="default" r:id="rId10"/>
      <w:footerReference w:type="default" r:id="rId11"/>
      <w:pgSz w:w="11906" w:h="16838"/>
      <w:pgMar w:top="567" w:right="1134" w:bottom="567" w:left="1134" w:header="0" w:footer="0" w:gutter="0"/>
      <w:cols w:space="720"/>
      <w:docGrid w:type="lines" w:linePitch="4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22F" w:rsidRDefault="00C4722F">
      <w:pPr>
        <w:spacing w:line="240" w:lineRule="auto"/>
      </w:pPr>
      <w:r>
        <w:separator/>
      </w:r>
    </w:p>
  </w:endnote>
  <w:endnote w:type="continuationSeparator" w:id="0">
    <w:p w:rsidR="00C4722F" w:rsidRDefault="00C472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F11" w:rsidRDefault="00C4722F">
    <w:pPr>
      <w:pStyle w:val="a6"/>
      <w:ind w:right="800"/>
    </w:pPr>
    <w:r>
      <w:rPr>
        <w:rFonts w:ascii="標楷體" w:eastAsia="標楷體" w:hAnsi="標楷體"/>
        <w:noProof/>
      </w:rPr>
      <w:drawing>
        <wp:inline distT="0" distB="0" distL="0" distR="0">
          <wp:extent cx="6185916" cy="561313"/>
          <wp:effectExtent l="0" t="0" r="5334" b="0"/>
          <wp:docPr id="3" name="Picture 2" descr="D:\進教研陳純恩\文宣設計\TTQS\桌牌底圖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83649" b="5431"/>
                  <a:stretch>
                    <a:fillRect/>
                  </a:stretch>
                </pic:blipFill>
                <pic:spPr>
                  <a:xfrm>
                    <a:off x="0" y="0"/>
                    <a:ext cx="6185916" cy="5613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030F11" w:rsidRDefault="00C4722F">
    <w:pPr>
      <w:pStyle w:val="a6"/>
      <w:ind w:right="8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22F" w:rsidRDefault="00C4722F">
      <w:pPr>
        <w:spacing w:line="240" w:lineRule="auto"/>
      </w:pPr>
      <w:r>
        <w:separator/>
      </w:r>
    </w:p>
  </w:footnote>
  <w:footnote w:type="continuationSeparator" w:id="0">
    <w:p w:rsidR="00C4722F" w:rsidRDefault="00C472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F11" w:rsidRDefault="00C4722F">
    <w:pPr>
      <w:pStyle w:val="a4"/>
    </w:pPr>
  </w:p>
  <w:p w:rsidR="00030F11" w:rsidRDefault="00C4722F">
    <w:pPr>
      <w:pStyle w:val="a4"/>
    </w:pPr>
    <w:r>
      <w:rPr>
        <w:rFonts w:ascii="標楷體" w:eastAsia="標楷體" w:hAnsi="標楷體"/>
        <w:b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906161</wp:posOffset>
              </wp:positionV>
              <wp:extent cx="1242697" cy="196852"/>
              <wp:effectExtent l="0" t="0" r="14603" b="12698"/>
              <wp:wrapNone/>
              <wp:docPr id="1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2697" cy="19685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8" cmpd="dbl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:rsidR="00030F11" w:rsidRDefault="00C4722F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推廣教育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>非學分班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0;margin-top:71.35pt;width:97.85pt;height:15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bFsDgIAAPcDAAAOAAAAZHJzL2Uyb0RvYy54bWysU12O0zAQfkfiDpbfadKILduo6Qq2KkJa&#10;AVLZAziO3VjyH7bbpFwAiQMszxyAA3Cg3XMwdtLuLssTIg/O2P7mm5lvxouLXkm0Z84Loys8neQY&#10;MU1NI/S2wtef1i/OMfKB6IZIo1mFD8zji+XzZ4vOlqwwrZENcwhItC87W+E2BFtmmactU8RPjGUa&#10;LrlxigTYum3WONIBu5JZkeezrDOusc5Q5j2croZLvEz8nDMaPnDuWUCywpBbSKtLax3XbLkg5dYR&#10;2wo6pkH+IQtFhIagJ6oVCQTtnHhCpQR1xhseJtSozHAuKEs1QDXT/I9qNi2xLNUC4nh7ksn/P1r6&#10;fv/RIdFA7zDSREGL7m6+3v78fnfz6/bHN1REhTrrSwBuLEBD/8b0ET2eeziMhffcqfiHkhDcg9aH&#10;k76sD4hGp+JlMZu/wojC3XQ+Oz9L9Nm9t3U+vGVGoWhU2EH/kqxkf+UDRAToERKDeSNFsxZSpo3b&#10;1pfSoT2BXq/TF5MEl0cwqVFX4flZAZNJlYXKm1qmII9g/iFbnr6/scVsVsS3Q9TEMMKkhthRuUGh&#10;aIW+7kfZatMcQE14OVBma9wXjDqYwgr7zzviGEbynYY2x5E9Gu5o1EeDaAquFQ4YDeZlGEYbZsuS&#10;cKU3lkaOqI42r3fBcJFUjMkMGYw5wnQlpcaXEMf34T6h7t/r8jcAAAD//wMAUEsDBBQABgAIAAAA&#10;IQDG35bO2wAAAAgBAAAPAAAAZHJzL2Rvd25yZXYueG1sTI/NTsMwEITvSLyDtUjcqNOfEAhxKihC&#10;4trCAzjxNomw11Hsts7bsz3BbXZnNftNtU3OijNOYfCkYLnIQCC13gzUKfj++nh4AhGiJqOtJ1Qw&#10;Y4BtfXtT6dL4C+3xfIid4BAKpVbQxziWUoa2R6fDwo9I7B395HTkceqkmfSFw52Vqyx7lE4PxB96&#10;PeKux/bncHIKPnfv87Bpjk1q5zdc22Weh5QrdX+XXl9AREzx7xiu+IwONTM1/kQmCKuAi0TeblYF&#10;iKv9nLNoWBTrAmRdyf8F6l8AAAD//wMAUEsBAi0AFAAGAAgAAAAhALaDOJL+AAAA4QEAABMAAAAA&#10;AAAAAAAAAAAAAAAAAFtDb250ZW50X1R5cGVzXS54bWxQSwECLQAUAAYACAAAACEAOP0h/9YAAACU&#10;AQAACwAAAAAAAAAAAAAAAAAvAQAAX3JlbHMvLnJlbHNQSwECLQAUAAYACAAAACEAv02xbA4CAAD3&#10;AwAADgAAAAAAAAAAAAAAAAAuAgAAZHJzL2Uyb0RvYy54bWxQSwECLQAUAAYACAAAACEAxt+WztsA&#10;AAAIAQAADwAAAAAAAAAAAAAAAABoBAAAZHJzL2Rvd25yZXYueG1sUEsFBgAAAAAEAAQA8wAAAHAF&#10;AAAAAA==&#10;" strokeweight=".26467mm">
              <v:stroke linestyle="thinThin"/>
              <v:textbox inset="0,0,0,0">
                <w:txbxContent>
                  <w:p w:rsidR="00030F11" w:rsidRDefault="00C4722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推廣教育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</w:rPr>
                      <w:t>非學分班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>
          <wp:extent cx="6120134" cy="917691"/>
          <wp:effectExtent l="0" t="0" r="0" b="0"/>
          <wp:docPr id="2" name="圖片 3" descr="D:\進教研陳純恩\文宣設計\學校風景\banner003_banner0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4" cy="91769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030F11" w:rsidRDefault="00C472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8120B"/>
    <w:multiLevelType w:val="multilevel"/>
    <w:tmpl w:val="ADD097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CD0D46"/>
    <w:multiLevelType w:val="multilevel"/>
    <w:tmpl w:val="CE6486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753A64"/>
    <w:multiLevelType w:val="multilevel"/>
    <w:tmpl w:val="A6A697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4380BFF"/>
    <w:multiLevelType w:val="multilevel"/>
    <w:tmpl w:val="BD8AFB18"/>
    <w:lvl w:ilvl="0">
      <w:numFmt w:val="bullet"/>
      <w:lvlText w:val="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07C60"/>
    <w:rsid w:val="00807C60"/>
    <w:rsid w:val="00B67CE6"/>
    <w:rsid w:val="00C4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0E39D5-7690-4E57-B348-571F8E0D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276" w:lineRule="auto"/>
    </w:pPr>
    <w:rPr>
      <w:rFonts w:ascii="Arial" w:hAnsi="Arial" w:cs="Arial"/>
      <w:color w:val="000000"/>
      <w:kern w:val="0"/>
      <w:sz w:val="22"/>
    </w:r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mbria" w:hAnsi="Cambria" w:cs="Times New Roman"/>
      <w:b/>
      <w:bCs/>
      <w:kern w:val="3"/>
      <w:sz w:val="52"/>
      <w:szCs w:val="52"/>
    </w:rPr>
  </w:style>
  <w:style w:type="paragraph" w:styleId="2">
    <w:name w:val="heading 2"/>
    <w:basedOn w:val="a"/>
    <w:pPr>
      <w:spacing w:before="100" w:after="100"/>
      <w:outlineLvl w:val="1"/>
    </w:pPr>
    <w:rPr>
      <w:rFonts w:ascii="新細明體" w:hAnsi="新細明體" w:cs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customStyle="1" w:styleId="font0">
    <w:name w:val="font0"/>
    <w:basedOn w:val="a"/>
    <w:pPr>
      <w:spacing w:before="100" w:after="100"/>
    </w:pPr>
    <w:rPr>
      <w:rFonts w:ascii="新細明體" w:hAnsi="新細明體" w:cs="Times New Roman"/>
      <w:szCs w:val="24"/>
    </w:rPr>
  </w:style>
  <w:style w:type="paragraph" w:styleId="aa">
    <w:name w:val="Balloon Text"/>
    <w:basedOn w:val="a"/>
    <w:rPr>
      <w:rFonts w:ascii="Cambria" w:hAnsi="Cambria" w:cs="Times New Roman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customStyle="1" w:styleId="ac">
    <w:name w:val="附表一"/>
    <w:basedOn w:val="a"/>
    <w:autoRedefine/>
    <w:pPr>
      <w:snapToGrid w:val="0"/>
      <w:spacing w:line="480" w:lineRule="exact"/>
      <w:ind w:left="1985" w:hanging="1277"/>
    </w:pPr>
    <w:rPr>
      <w:rFonts w:ascii="標楷體" w:eastAsia="標楷體" w:hAnsi="標楷體" w:cs="Times New Roman"/>
      <w:sz w:val="28"/>
      <w:szCs w:val="28"/>
    </w:rPr>
  </w:style>
  <w:style w:type="paragraph" w:styleId="ad">
    <w:name w:val="annotation text"/>
    <w:basedOn w:val="a"/>
    <w:rPr>
      <w:rFonts w:ascii="Times New Roman" w:hAnsi="Times New Roman" w:cs="Times New Roman"/>
      <w:szCs w:val="20"/>
    </w:rPr>
  </w:style>
  <w:style w:type="character" w:customStyle="1" w:styleId="ae">
    <w:name w:val="註解文字 字元"/>
    <w:basedOn w:val="a0"/>
    <w:rPr>
      <w:rFonts w:ascii="Times New Roman" w:eastAsia="新細明體" w:hAnsi="Times New Roman" w:cs="Times New Roman"/>
      <w:szCs w:val="20"/>
    </w:rPr>
  </w:style>
  <w:style w:type="character" w:customStyle="1" w:styleId="apple-converted-space">
    <w:name w:val="apple-converted-space"/>
    <w:basedOn w:val="a0"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szCs w:val="24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szCs w:val="24"/>
    </w:rPr>
  </w:style>
  <w:style w:type="character" w:styleId="af">
    <w:name w:val="Strong"/>
    <w:basedOn w:val="a0"/>
    <w:rPr>
      <w:b/>
      <w:bCs/>
    </w:rPr>
  </w:style>
  <w:style w:type="character" w:styleId="af0">
    <w:name w:val="Emphasis"/>
    <w:basedOn w:val="a0"/>
    <w:rPr>
      <w:i/>
      <w:iCs/>
    </w:rPr>
  </w:style>
  <w:style w:type="character" w:customStyle="1" w:styleId="20">
    <w:name w:val="標題 2 字元"/>
    <w:basedOn w:val="a0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apple-style-span">
    <w:name w:val="apple-style-span"/>
    <w:basedOn w:val="a0"/>
  </w:style>
  <w:style w:type="character" w:customStyle="1" w:styleId="af1">
    <w:name w:val="未解析的提及項目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1oUQ3uyBni9rhun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yujui@gm.ncue.edu.tw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師大</dc:creator>
  <cp:lastModifiedBy>user</cp:lastModifiedBy>
  <cp:revision>2</cp:revision>
  <cp:lastPrinted>2019-01-18T00:24:00Z</cp:lastPrinted>
  <dcterms:created xsi:type="dcterms:W3CDTF">2021-03-25T05:49:00Z</dcterms:created>
  <dcterms:modified xsi:type="dcterms:W3CDTF">2021-03-25T05:49:00Z</dcterms:modified>
</cp:coreProperties>
</file>