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569" w:rsidRDefault="001E1FC3">
      <w:pPr>
        <w:spacing w:line="0" w:lineRule="atLeast"/>
        <w:ind w:left="958" w:hanging="958"/>
        <w:jc w:val="center"/>
      </w:pPr>
      <w:bookmarkStart w:id="0" w:name="_GoBack"/>
      <w:bookmarkEnd w:id="0"/>
      <w:r>
        <w:rPr>
          <w:rFonts w:eastAsia="標楷體"/>
          <w:b/>
          <w:noProof/>
          <w:color w:val="auto"/>
          <w:sz w:val="36"/>
          <w:szCs w:val="36"/>
          <w:shd w:val="clear" w:color="auto" w:fill="FFFFFF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5086971</wp:posOffset>
            </wp:positionH>
            <wp:positionV relativeFrom="paragraph">
              <wp:posOffset>20929</wp:posOffset>
            </wp:positionV>
            <wp:extent cx="1235070" cy="1196977"/>
            <wp:effectExtent l="0" t="0" r="3180" b="3173"/>
            <wp:wrapTight wrapText="bothSides">
              <wp:wrapPolygon edited="0">
                <wp:start x="21600" y="21600"/>
                <wp:lineTo x="21600" y="287"/>
                <wp:lineTo x="267" y="286"/>
                <wp:lineTo x="267" y="21600"/>
                <wp:lineTo x="21600" y="21600"/>
              </wp:wrapPolygon>
            </wp:wrapTight>
            <wp:docPr id="4" name="圖片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799991" flipV="1">
                      <a:off x="0" y="0"/>
                      <a:ext cx="1235070" cy="11969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 xml:space="preserve">    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精緻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Moocs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系列課程招生簡章</w:t>
      </w:r>
    </w:p>
    <w:p w:rsidR="00505569" w:rsidRDefault="001E1FC3">
      <w:pPr>
        <w:spacing w:line="0" w:lineRule="atLeast"/>
        <w:ind w:left="958" w:hanging="958"/>
        <w:jc w:val="center"/>
        <w:rPr>
          <w:rFonts w:eastAsia="標楷體"/>
          <w:b/>
          <w:color w:val="auto"/>
          <w:sz w:val="36"/>
          <w:szCs w:val="36"/>
          <w:shd w:val="clear" w:color="auto" w:fill="FFFFFF"/>
        </w:rPr>
      </w:pP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 xml:space="preserve">    </w:t>
      </w:r>
      <w:r>
        <w:rPr>
          <w:rFonts w:eastAsia="標楷體"/>
          <w:b/>
          <w:color w:val="auto"/>
          <w:sz w:val="36"/>
          <w:szCs w:val="36"/>
          <w:shd w:val="clear" w:color="auto" w:fill="FFFFFF"/>
        </w:rPr>
        <w:t>諮商技巧</w:t>
      </w:r>
    </w:p>
    <w:p w:rsidR="00505569" w:rsidRDefault="001E1FC3">
      <w:pPr>
        <w:spacing w:before="180" w:line="0" w:lineRule="atLeast"/>
        <w:ind w:left="709" w:right="139"/>
      </w:pPr>
      <w:r>
        <w:rPr>
          <w:rFonts w:ascii="標楷體" w:eastAsia="標楷體" w:hAnsi="標楷體" w:cs="Segoe UI Symbol"/>
          <w:sz w:val="24"/>
          <w:szCs w:val="24"/>
        </w:rPr>
        <w:t>本課程提供修課學員學習諮商的基礎理念與實務議題</w:t>
      </w:r>
      <w:r>
        <w:rPr>
          <w:rFonts w:ascii="標楷體" w:eastAsia="標楷體" w:hAnsi="標楷體"/>
          <w:sz w:val="24"/>
          <w:szCs w:val="24"/>
        </w:rPr>
        <w:t>，內容包含諮商技巧的基礎概念、諮商技巧與範例以及如何將這些理念應用在諮商輔導實務議題中。</w:t>
      </w:r>
    </w:p>
    <w:p w:rsidR="00505569" w:rsidRDefault="001E1FC3">
      <w:pPr>
        <w:spacing w:before="180" w:line="0" w:lineRule="atLeast"/>
        <w:ind w:left="1922" w:hanging="1216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課程特色：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由本校教務處數位學習組、進修學院專業規劃線上數位學習課程，培訓學員「輔導諮商實務應用知能」；學員依規定完成所有線上數位課程後，將頒發國立彰化師範大學「輔導諮商精製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Moocs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系列課程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-(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諮商技巧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)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研習證書」。</w:t>
      </w:r>
    </w:p>
    <w:p w:rsidR="00505569" w:rsidRDefault="001E1FC3">
      <w:pPr>
        <w:spacing w:before="180" w:line="0" w:lineRule="atLeast"/>
        <w:ind w:left="1922" w:hanging="1216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適合對象：</w:t>
      </w: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1.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對諮商技巧課程有興趣者。</w:t>
      </w:r>
    </w:p>
    <w:p w:rsidR="00505569" w:rsidRDefault="001E1FC3">
      <w:pPr>
        <w:spacing w:line="0" w:lineRule="atLeast"/>
        <w:ind w:left="1984" w:firstLine="2"/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2.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需要職場績效考核之職能佐證或提高職場競爭力者。</w:t>
      </w:r>
    </w:p>
    <w:p w:rsidR="00505569" w:rsidRDefault="001E1FC3">
      <w:pPr>
        <w:spacing w:line="0" w:lineRule="atLeast"/>
        <w:ind w:left="1984" w:firstLine="2"/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3.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適合輔導諮商第一線接觸輔導諮商工作者。</w:t>
      </w:r>
    </w:p>
    <w:p w:rsidR="00505569" w:rsidRDefault="001E1FC3">
      <w:pPr>
        <w:spacing w:before="180" w:line="0" w:lineRule="atLeast"/>
        <w:ind w:left="708" w:firstLine="2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報名時間：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即日起至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110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年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7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月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31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日止</w:t>
      </w:r>
    </w:p>
    <w:p w:rsidR="00505569" w:rsidRDefault="001E1FC3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上課時間：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自完成繳費日起算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21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天，不限時段，隨時可上本校雲端學院上課。</w:t>
      </w:r>
    </w:p>
    <w:p w:rsidR="00505569" w:rsidRDefault="001E1FC3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上課費用：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980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元。（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2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人同行享課程費用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9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折優惠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-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每人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882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元，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5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人同行享課程費用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8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折優惠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-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每人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784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元）</w:t>
      </w:r>
    </w:p>
    <w:p w:rsidR="00505569" w:rsidRDefault="001E1FC3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報名步驟：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線上報名，請至本校進修學院報名網站報名。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(</w:t>
      </w:r>
      <w:hyperlink r:id="rId8" w:history="1">
        <w:r>
          <w:rPr>
            <w:rStyle w:val="a8"/>
            <w:rFonts w:ascii="Times New Roman" w:eastAsia="標楷體" w:hAnsi="Times New Roman" w:cs="Times New Roman"/>
            <w:sz w:val="24"/>
            <w:szCs w:val="24"/>
            <w:shd w:val="clear" w:color="auto" w:fill="FFFFFF"/>
          </w:rPr>
          <w:t>https://forms.gle/uqAKu4fSdc2da4Qw6</w:t>
        </w:r>
      </w:hyperlink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)</w:t>
      </w:r>
    </w:p>
    <w:p w:rsidR="00505569" w:rsidRDefault="001E1FC3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繳費方式：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線上報名完成後，承辦單位以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E-Mail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寄送繳費通知繳款作業，請依繳費期限內，以</w:t>
      </w:r>
      <w:r>
        <w:rPr>
          <w:rFonts w:ascii="標楷體" w:eastAsia="標楷體" w:hAnsi="標楷體" w:cs="Helvetica"/>
          <w:b/>
          <w:bCs/>
          <w:color w:val="500050"/>
          <w:shd w:val="clear" w:color="auto" w:fill="FFFFFF"/>
        </w:rPr>
        <w:t>轉帳匯款至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戶名：『國立彰化師範大學招生專戶』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，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銀行代碼：『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808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』玉山銀行彰化分行，帳號：『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0336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－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44000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－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0495</w:t>
      </w:r>
      <w:r>
        <w:rPr>
          <w:rFonts w:ascii="標楷體" w:eastAsia="標楷體" w:hAnsi="標楷體" w:cs="Helvetica"/>
          <w:b/>
          <w:bCs/>
          <w:color w:val="0000FF"/>
          <w:shd w:val="clear" w:color="auto" w:fill="FFFFFF"/>
        </w:rPr>
        <w:t>』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。</w:t>
      </w:r>
    </w:p>
    <w:p w:rsidR="00505569" w:rsidRDefault="001E1FC3">
      <w:pPr>
        <w:spacing w:before="180" w:line="0" w:lineRule="atLeast"/>
        <w:ind w:left="1924" w:hanging="1213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退費方式：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學員完成報名繳費後，因故申請退費，應依下列方式辦理：</w:t>
      </w:r>
    </w:p>
    <w:p w:rsidR="00505569" w:rsidRDefault="001E1FC3">
      <w:pPr>
        <w:spacing w:line="0" w:lineRule="atLeast"/>
        <w:ind w:left="2550" w:hanging="744"/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（一）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因學員自報名繳費後至開始修讀</w:t>
      </w:r>
      <w:r>
        <w:rPr>
          <w:rFonts w:ascii="Times New Roman" w:eastAsia="標楷體" w:hAnsi="Times New Roman" w:cs="Times New Roman"/>
          <w:color w:val="auto"/>
          <w:sz w:val="24"/>
          <w:szCs w:val="24"/>
          <w:shd w:val="clear" w:color="auto" w:fill="FFFFFF"/>
        </w:rPr>
        <w:t>線上數位課程前申請退費者，退還已繳學費之九成。自開始修讀線上數位課程起申請退費者，不予退還。</w:t>
      </w:r>
    </w:p>
    <w:p w:rsidR="00505569" w:rsidRDefault="001E1FC3">
      <w:pPr>
        <w:spacing w:line="0" w:lineRule="atLeast"/>
        <w:ind w:left="2550" w:hanging="744"/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（二）學校因故未能開班上課，應全額退還已繳費用。</w:t>
      </w:r>
    </w:p>
    <w:p w:rsidR="00505569" w:rsidRDefault="001E1FC3">
      <w:pPr>
        <w:spacing w:line="0" w:lineRule="atLeast"/>
        <w:ind w:left="2623" w:hanging="1912"/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注意事項：</w:t>
      </w:r>
    </w:p>
    <w:p w:rsidR="00505569" w:rsidRDefault="001E1FC3">
      <w:pPr>
        <w:spacing w:line="0" w:lineRule="atLeast"/>
        <w:ind w:left="2619" w:hanging="77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（一）本班為非學分班，學員須完成所有線上數位課程，頒發研習證書。</w:t>
      </w:r>
    </w:p>
    <w:p w:rsidR="00505569" w:rsidRDefault="001E1FC3">
      <w:pPr>
        <w:spacing w:line="0" w:lineRule="atLeast"/>
        <w:ind w:left="2549" w:hanging="70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（二）如遇風災、地震或重大不可抗力之因素造成停課事件，可加計修課天數；且均依彰化縣政府公告辦理。</w:t>
      </w:r>
    </w:p>
    <w:p w:rsidR="00505569" w:rsidRDefault="001E1FC3">
      <w:pPr>
        <w:spacing w:line="0" w:lineRule="atLeast"/>
        <w:ind w:left="2549" w:hanging="708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（三）本校保有最終修改招生簡章權利。</w:t>
      </w:r>
    </w:p>
    <w:p w:rsidR="00505569" w:rsidRDefault="001E1FC3">
      <w:pPr>
        <w:spacing w:before="180" w:line="0" w:lineRule="atLeast"/>
        <w:ind w:left="1953" w:hanging="2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本簡章如有未盡事宜，悉依本校相關規定辦理；課程資訊如有相關異動，以本校網站公告為準，以上內容主辦單位有權更改相關活動內容。</w:t>
      </w:r>
    </w:p>
    <w:p w:rsidR="00505569" w:rsidRDefault="001E1FC3">
      <w:pPr>
        <w:spacing w:before="180" w:line="0" w:lineRule="atLeast"/>
        <w:ind w:left="708" w:hanging="2"/>
      </w:pP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>聯絡方式：</w:t>
      </w:r>
      <w:r>
        <w:rPr>
          <w:rFonts w:ascii="Times New Roman" w:eastAsia="標楷體" w:hAnsi="Times New Roman" w:cs="Times New Roman"/>
          <w:b/>
          <w:color w:val="auto"/>
          <w:sz w:val="24"/>
          <w:szCs w:val="24"/>
          <w:shd w:val="clear" w:color="auto" w:fill="FFFFFF"/>
        </w:rPr>
        <w:t xml:space="preserve"> 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國立彰化師範大學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教務處數位學習組</w:t>
      </w:r>
    </w:p>
    <w:p w:rsidR="00505569" w:rsidRDefault="001E1FC3">
      <w:pPr>
        <w:spacing w:line="0" w:lineRule="atLeast"/>
        <w:ind w:left="1984" w:firstLine="3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電話：（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04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）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7232105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分機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 xml:space="preserve">5656  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蘇小姐</w:t>
      </w:r>
    </w:p>
    <w:p w:rsidR="00505569" w:rsidRDefault="001E1FC3">
      <w:pPr>
        <w:spacing w:line="0" w:lineRule="atLeast"/>
        <w:ind w:left="1984" w:firstLine="3"/>
      </w:pP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E-mail</w:t>
      </w:r>
      <w:r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  <w:t>：</w:t>
      </w:r>
      <w:hyperlink r:id="rId9" w:history="1">
        <w:r>
          <w:rPr>
            <w:rStyle w:val="a8"/>
            <w:rFonts w:ascii="標楷體" w:eastAsia="標楷體" w:hAnsi="標楷體" w:cs="Times New Roman"/>
            <w:sz w:val="24"/>
            <w:szCs w:val="24"/>
            <w:shd w:val="clear" w:color="auto" w:fill="FFFFFF"/>
          </w:rPr>
          <w:t>suyujui@gm.ncue.edu.tw</w:t>
        </w:r>
      </w:hyperlink>
    </w:p>
    <w:p w:rsidR="00505569" w:rsidRDefault="00505569">
      <w:pPr>
        <w:spacing w:line="0" w:lineRule="atLeast"/>
        <w:ind w:left="1984" w:firstLine="3"/>
        <w:rPr>
          <w:rFonts w:ascii="標楷體" w:eastAsia="標楷體" w:hAnsi="標楷體" w:cs="Times New Roman"/>
          <w:color w:val="auto"/>
          <w:sz w:val="24"/>
          <w:szCs w:val="24"/>
          <w:shd w:val="clear" w:color="auto" w:fill="FFFFFF"/>
        </w:rPr>
      </w:pPr>
    </w:p>
    <w:p w:rsidR="00505569" w:rsidRDefault="001E1FC3">
      <w:pPr>
        <w:spacing w:before="180" w:line="0" w:lineRule="atLeast"/>
        <w:ind w:left="706" w:firstLine="3"/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  <w:t>課程單元：</w:t>
      </w:r>
    </w:p>
    <w:tbl>
      <w:tblPr>
        <w:tblW w:w="8930" w:type="dxa"/>
        <w:tblInd w:w="69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4394"/>
        <w:gridCol w:w="709"/>
        <w:gridCol w:w="1842"/>
      </w:tblGrid>
      <w:tr w:rsidR="00505569">
        <w:tblPrEx>
          <w:tblCellMar>
            <w:top w:w="0" w:type="dxa"/>
            <w:bottom w:w="0" w:type="dxa"/>
          </w:tblCellMar>
        </w:tblPrEx>
        <w:trPr>
          <w:trHeight w:val="401"/>
        </w:trPr>
        <w:tc>
          <w:tcPr>
            <w:tcW w:w="19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課程單元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課程大綱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時數</w:t>
            </w:r>
          </w:p>
        </w:tc>
        <w:tc>
          <w:tcPr>
            <w:tcW w:w="184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260" w:lineRule="exact"/>
              <w:jc w:val="center"/>
            </w:pPr>
            <w:r>
              <w:rPr>
                <w:rFonts w:eastAsia="標楷體"/>
              </w:rPr>
              <w:t>上課時間及地點</w:t>
            </w:r>
          </w:p>
        </w:tc>
      </w:tr>
      <w:tr w:rsidR="00505569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26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單元</w:t>
            </w:r>
            <w:r>
              <w:rPr>
                <w:rFonts w:eastAsia="標楷體"/>
                <w:sz w:val="24"/>
                <w:szCs w:val="24"/>
              </w:rPr>
              <w:t>1-</w:t>
            </w:r>
          </w:p>
          <w:p w:rsidR="00505569" w:rsidRDefault="001E1FC3">
            <w:pPr>
              <w:spacing w:line="26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諮商技巧的基本概念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1-0 </w:t>
            </w:r>
            <w:r>
              <w:rPr>
                <w:rFonts w:eastAsia="標楷體"/>
                <w:sz w:val="24"/>
                <w:szCs w:val="24"/>
              </w:rPr>
              <w:t>引言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1-1-</w:t>
            </w:r>
            <w:r>
              <w:rPr>
                <w:rFonts w:eastAsia="標楷體"/>
                <w:sz w:val="24"/>
                <w:szCs w:val="24"/>
              </w:rPr>
              <w:t>諮商技巧基本概念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1-2</w:t>
            </w:r>
            <w:r>
              <w:rPr>
                <w:rFonts w:eastAsia="標楷體"/>
                <w:sz w:val="24"/>
                <w:szCs w:val="24"/>
              </w:rPr>
              <w:t>助人者三階段模式意涵</w:t>
            </w:r>
          </w:p>
          <w:p w:rsidR="00505569" w:rsidRDefault="001E1FC3">
            <w:pPr>
              <w:spacing w:line="0" w:lineRule="atLeast"/>
            </w:pPr>
            <w:r>
              <w:rPr>
                <w:rFonts w:eastAsia="標楷體"/>
                <w:sz w:val="24"/>
                <w:szCs w:val="24"/>
              </w:rPr>
              <w:t>1-3</w:t>
            </w:r>
            <w:r>
              <w:rPr>
                <w:rFonts w:eastAsia="標楷體"/>
                <w:sz w:val="24"/>
                <w:szCs w:val="24"/>
              </w:rPr>
              <w:t>以微電影對話內容解析諮商技巧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26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4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pStyle w:val="a3"/>
              <w:widowControl w:val="0"/>
              <w:numPr>
                <w:ilvl w:val="0"/>
                <w:numId w:val="1"/>
              </w:numPr>
              <w:spacing w:line="260" w:lineRule="exact"/>
              <w:ind w:left="218" w:hanging="218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本課程為線上數位課程，在開課時間內，任何時間都可觀看。</w:t>
            </w:r>
          </w:p>
          <w:p w:rsidR="00505569" w:rsidRDefault="001E1FC3">
            <w:pPr>
              <w:pStyle w:val="a3"/>
              <w:widowControl w:val="0"/>
              <w:numPr>
                <w:ilvl w:val="0"/>
                <w:numId w:val="1"/>
              </w:numPr>
              <w:spacing w:line="260" w:lineRule="exact"/>
              <w:ind w:left="218" w:hanging="218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使用彰化師大雲端學院。</w:t>
            </w:r>
          </w:p>
        </w:tc>
      </w:tr>
      <w:tr w:rsidR="00505569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26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單元</w:t>
            </w:r>
            <w:r>
              <w:rPr>
                <w:rFonts w:eastAsia="標楷體"/>
                <w:sz w:val="24"/>
                <w:szCs w:val="24"/>
              </w:rPr>
              <w:t>2-</w:t>
            </w:r>
          </w:p>
          <w:p w:rsidR="00505569" w:rsidRDefault="001E1FC3">
            <w:pPr>
              <w:spacing w:line="260" w:lineRule="exact"/>
            </w:pPr>
            <w:r>
              <w:rPr>
                <w:rFonts w:eastAsia="標楷體"/>
                <w:sz w:val="24"/>
                <w:szCs w:val="24"/>
              </w:rPr>
              <w:t>諮商技巧與範例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2-0 </w:t>
            </w:r>
            <w:r>
              <w:rPr>
                <w:rFonts w:eastAsia="標楷體"/>
                <w:sz w:val="24"/>
                <w:szCs w:val="24"/>
              </w:rPr>
              <w:t>引言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2-1 </w:t>
            </w:r>
            <w:r>
              <w:rPr>
                <w:rFonts w:eastAsia="標楷體"/>
                <w:sz w:val="24"/>
                <w:szCs w:val="24"/>
              </w:rPr>
              <w:t>建立關係階段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2-2 </w:t>
            </w:r>
            <w:r>
              <w:rPr>
                <w:rFonts w:eastAsia="標楷體"/>
                <w:sz w:val="24"/>
                <w:szCs w:val="24"/>
              </w:rPr>
              <w:t>探索階段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2-3 </w:t>
            </w:r>
            <w:r>
              <w:rPr>
                <w:rFonts w:eastAsia="標楷體"/>
                <w:sz w:val="24"/>
                <w:szCs w:val="24"/>
              </w:rPr>
              <w:t>洞察階段</w:t>
            </w:r>
          </w:p>
          <w:p w:rsidR="00505569" w:rsidRDefault="001E1FC3">
            <w:pPr>
              <w:spacing w:line="0" w:lineRule="atLeast"/>
              <w:ind w:left="387" w:hanging="389"/>
            </w:pPr>
            <w:r>
              <w:rPr>
                <w:rFonts w:eastAsia="標楷體"/>
                <w:sz w:val="24"/>
                <w:szCs w:val="24"/>
              </w:rPr>
              <w:t xml:space="preserve">2-4 </w:t>
            </w:r>
            <w:r>
              <w:rPr>
                <w:rFonts w:eastAsia="標楷體"/>
                <w:sz w:val="24"/>
                <w:szCs w:val="24"/>
              </w:rPr>
              <w:t>行動階段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260" w:lineRule="exac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505569">
            <w:pPr>
              <w:pStyle w:val="a3"/>
              <w:widowControl w:val="0"/>
              <w:numPr>
                <w:ilvl w:val="0"/>
                <w:numId w:val="2"/>
              </w:numPr>
              <w:spacing w:line="260" w:lineRule="exact"/>
              <w:ind w:left="218" w:hanging="218"/>
              <w:rPr>
                <w:rFonts w:ascii="Times New Roman" w:eastAsia="標楷體" w:hAnsi="Times New Roman" w:cs="Times New Roman"/>
              </w:rPr>
            </w:pPr>
          </w:p>
        </w:tc>
      </w:tr>
      <w:tr w:rsidR="00505569">
        <w:tblPrEx>
          <w:tblCellMar>
            <w:top w:w="0" w:type="dxa"/>
            <w:bottom w:w="0" w:type="dxa"/>
          </w:tblCellMar>
        </w:tblPrEx>
        <w:trPr>
          <w:trHeight w:val="538"/>
        </w:trPr>
        <w:tc>
          <w:tcPr>
            <w:tcW w:w="198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260" w:lineRule="exac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單元</w:t>
            </w:r>
            <w:r>
              <w:rPr>
                <w:rFonts w:eastAsia="標楷體"/>
                <w:sz w:val="24"/>
                <w:szCs w:val="24"/>
              </w:rPr>
              <w:t>3-</w:t>
            </w:r>
          </w:p>
          <w:p w:rsidR="00505569" w:rsidRDefault="001E1FC3">
            <w:pPr>
              <w:spacing w:line="260" w:lineRule="exact"/>
            </w:pPr>
            <w:r>
              <w:rPr>
                <w:rFonts w:eastAsia="標楷體"/>
                <w:sz w:val="24"/>
                <w:szCs w:val="24"/>
              </w:rPr>
              <w:t>諮商實務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3-0 </w:t>
            </w:r>
            <w:r>
              <w:rPr>
                <w:rFonts w:eastAsia="標楷體"/>
                <w:sz w:val="24"/>
                <w:szCs w:val="24"/>
              </w:rPr>
              <w:t>引言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3-1 </w:t>
            </w:r>
            <w:r>
              <w:rPr>
                <w:rFonts w:eastAsia="標楷體"/>
                <w:sz w:val="24"/>
                <w:szCs w:val="24"/>
              </w:rPr>
              <w:t>諮商專業理論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3-2 </w:t>
            </w:r>
            <w:r>
              <w:rPr>
                <w:rFonts w:eastAsia="標楷體"/>
                <w:sz w:val="24"/>
                <w:szCs w:val="24"/>
              </w:rPr>
              <w:t>個案概念化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3-3 </w:t>
            </w:r>
            <w:r>
              <w:rPr>
                <w:rFonts w:eastAsia="標楷體"/>
                <w:sz w:val="24"/>
                <w:szCs w:val="24"/>
              </w:rPr>
              <w:t>個諮與團諮的不同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3-4 </w:t>
            </w:r>
            <w:r>
              <w:rPr>
                <w:rFonts w:eastAsia="標楷體"/>
                <w:sz w:val="24"/>
                <w:szCs w:val="24"/>
              </w:rPr>
              <w:t>諮詢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3-5 </w:t>
            </w:r>
            <w:r>
              <w:rPr>
                <w:rFonts w:eastAsia="標楷體"/>
                <w:sz w:val="24"/>
                <w:szCs w:val="24"/>
              </w:rPr>
              <w:t>專業組織</w:t>
            </w:r>
          </w:p>
          <w:p w:rsidR="00505569" w:rsidRDefault="001E1FC3">
            <w:pPr>
              <w:spacing w:line="0" w:lineRule="atLeast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 xml:space="preserve">3-6 </w:t>
            </w:r>
            <w:r>
              <w:rPr>
                <w:rFonts w:eastAsia="標楷體"/>
                <w:sz w:val="24"/>
                <w:szCs w:val="24"/>
              </w:rPr>
              <w:t>督導</w:t>
            </w:r>
          </w:p>
          <w:p w:rsidR="00505569" w:rsidRDefault="001E1FC3">
            <w:pPr>
              <w:spacing w:line="0" w:lineRule="atLeast"/>
            </w:pPr>
            <w:r>
              <w:rPr>
                <w:rFonts w:eastAsia="標楷體"/>
                <w:sz w:val="24"/>
                <w:szCs w:val="24"/>
              </w:rPr>
              <w:t xml:space="preserve">3-7 </w:t>
            </w:r>
            <w:r>
              <w:rPr>
                <w:rFonts w:eastAsia="標楷體"/>
                <w:sz w:val="24"/>
                <w:szCs w:val="24"/>
              </w:rPr>
              <w:t>行為改變技術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260" w:lineRule="exact"/>
              <w:jc w:val="center"/>
              <w:rPr>
                <w:rFonts w:eastAsia="標楷體"/>
                <w:sz w:val="24"/>
                <w:szCs w:val="24"/>
              </w:rPr>
            </w:pPr>
            <w:r>
              <w:rPr>
                <w:rFonts w:eastAsia="標楷體"/>
                <w:sz w:val="24"/>
                <w:szCs w:val="24"/>
              </w:rPr>
              <w:t>5</w:t>
            </w: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505569">
            <w:pPr>
              <w:pStyle w:val="a3"/>
              <w:widowControl w:val="0"/>
              <w:numPr>
                <w:ilvl w:val="0"/>
                <w:numId w:val="3"/>
              </w:numPr>
              <w:spacing w:line="260" w:lineRule="exact"/>
              <w:ind w:left="218" w:hanging="218"/>
              <w:rPr>
                <w:rFonts w:ascii="Times New Roman" w:eastAsia="標楷體" w:hAnsi="Times New Roman" w:cs="Times New Roman"/>
              </w:rPr>
            </w:pPr>
          </w:p>
        </w:tc>
      </w:tr>
    </w:tbl>
    <w:p w:rsidR="00505569" w:rsidRDefault="001E1FC3">
      <w:pPr>
        <w:spacing w:before="180" w:line="0" w:lineRule="atLeast"/>
        <w:ind w:left="706" w:firstLine="3"/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</w:pPr>
      <w:r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  <w:t>師資介紹</w:t>
      </w:r>
    </w:p>
    <w:tbl>
      <w:tblPr>
        <w:tblW w:w="8922" w:type="dxa"/>
        <w:tblInd w:w="70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4"/>
        <w:gridCol w:w="1559"/>
        <w:gridCol w:w="1701"/>
        <w:gridCol w:w="4388"/>
      </w:tblGrid>
      <w:tr w:rsidR="00505569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授課教師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學歷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專長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經歷</w:t>
            </w:r>
          </w:p>
        </w:tc>
      </w:tr>
      <w:tr w:rsidR="00505569">
        <w:tblPrEx>
          <w:tblCellMar>
            <w:top w:w="0" w:type="dxa"/>
            <w:bottom w:w="0" w:type="dxa"/>
          </w:tblCellMar>
        </w:tblPrEx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0" w:lineRule="atLeast"/>
              <w:jc w:val="center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張景然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spacing w:line="0" w:lineRule="atLeast"/>
              <w:rPr>
                <w:rFonts w:ascii="標楷體" w:eastAsia="標楷體" w:hAnsi="標楷體" w:cs="新細明體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/>
                <w:szCs w:val="24"/>
                <w:shd w:val="clear" w:color="auto" w:fill="FFFFFF"/>
              </w:rPr>
              <w:t>美國北科羅拉多大學</w:t>
            </w:r>
            <w:r>
              <w:rPr>
                <w:rFonts w:ascii="標楷體" w:eastAsia="標楷體" w:hAnsi="標楷體" w:cs="新細明體"/>
                <w:szCs w:val="24"/>
                <w:shd w:val="clear" w:color="auto" w:fill="FFFFFF"/>
              </w:rPr>
              <w:t xml:space="preserve"> </w:t>
            </w:r>
          </w:p>
          <w:p w:rsidR="00505569" w:rsidRDefault="00505569">
            <w:pPr>
              <w:spacing w:line="0" w:lineRule="atLeast"/>
              <w:rPr>
                <w:rFonts w:ascii="標楷體" w:eastAsia="標楷體" w:hAnsi="標楷體" w:cs="新細明體"/>
                <w:szCs w:val="24"/>
                <w:shd w:val="clear" w:color="auto" w:fill="FFFFFF"/>
              </w:rPr>
            </w:pPr>
          </w:p>
          <w:p w:rsidR="00505569" w:rsidRDefault="001E1FC3">
            <w:pPr>
              <w:spacing w:line="0" w:lineRule="atLeast"/>
            </w:pPr>
            <w:r>
              <w:rPr>
                <w:rFonts w:ascii="標楷體" w:eastAsia="標楷體" w:hAnsi="標楷體" w:cs="新細明體"/>
                <w:szCs w:val="24"/>
                <w:shd w:val="clear" w:color="auto" w:fill="FFFFFF"/>
              </w:rPr>
              <w:t>諮商員教育系博士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0" w:lineRule="atLeast"/>
              <w:ind w:left="-250" w:firstLine="229"/>
              <w:jc w:val="center"/>
              <w:rPr>
                <w:rFonts w:ascii="標楷體" w:eastAsia="標楷體" w:hAnsi="標楷體" w:cs="新細明體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新細明體"/>
                <w:sz w:val="24"/>
                <w:szCs w:val="24"/>
                <w:shd w:val="clear" w:color="auto" w:fill="FFFFFF"/>
              </w:rPr>
              <w:t>諮商員教育與督導</w:t>
            </w:r>
          </w:p>
          <w:p w:rsidR="00505569" w:rsidRDefault="001E1FC3">
            <w:pPr>
              <w:pStyle w:val="a3"/>
              <w:numPr>
                <w:ilvl w:val="0"/>
                <w:numId w:val="4"/>
              </w:numPr>
              <w:tabs>
                <w:tab w:val="left" w:pos="176"/>
              </w:tabs>
              <w:spacing w:line="0" w:lineRule="atLeast"/>
              <w:ind w:left="0" w:hanging="21"/>
              <w:jc w:val="center"/>
            </w:pPr>
            <w:r>
              <w:rPr>
                <w:rFonts w:ascii="標楷體" w:eastAsia="標楷體" w:hAnsi="標楷體" w:cs="新細明體"/>
                <w:sz w:val="24"/>
                <w:szCs w:val="24"/>
                <w:shd w:val="clear" w:color="auto" w:fill="FFFFFF"/>
              </w:rPr>
              <w:t>團體諮商實務與研究</w:t>
            </w:r>
          </w:p>
        </w:tc>
        <w:tc>
          <w:tcPr>
            <w:tcW w:w="4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彰化師大輔導與諮商學系教授兼副校長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彰化師大輔導與諮商學系教授兼輔導諮商學系主任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北京師範大學心理學院交換學者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彰化師大學生心理諮商與輔導中心主任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彰化師大軍訓室主任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衛生署國民健康局「戒菸專線服務中心」主任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世新大學學生輔導中心主任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世新大學社會心理系副教授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通過教育部公費留學考試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新大學社會心理系講師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板橋地方法院觀護人</w:t>
            </w:r>
          </w:p>
          <w:p w:rsidR="00505569" w:rsidRDefault="001E1FC3">
            <w:pPr>
              <w:pStyle w:val="a3"/>
              <w:numPr>
                <w:ilvl w:val="0"/>
                <w:numId w:val="5"/>
              </w:numPr>
              <w:spacing w:line="0" w:lineRule="atLeast"/>
            </w:pPr>
            <w:r>
              <w:rPr>
                <w:rFonts w:ascii="標楷體" w:eastAsia="標楷體" w:hAnsi="標楷體" w:cs="Times New Roman"/>
                <w:color w:val="auto"/>
                <w:sz w:val="24"/>
                <w:szCs w:val="24"/>
                <w:shd w:val="clear" w:color="auto" w:fill="FFFFFF"/>
              </w:rPr>
              <w:t>「觀護人」類科及格</w:t>
            </w:r>
          </w:p>
        </w:tc>
      </w:tr>
    </w:tbl>
    <w:p w:rsidR="00505569" w:rsidRDefault="00505569">
      <w:pPr>
        <w:spacing w:before="180" w:line="0" w:lineRule="atLeast"/>
        <w:ind w:left="706" w:firstLine="3"/>
        <w:rPr>
          <w:rFonts w:ascii="標楷體" w:eastAsia="標楷體" w:hAnsi="標楷體" w:cs="Times New Roman"/>
          <w:b/>
          <w:color w:val="auto"/>
          <w:sz w:val="24"/>
          <w:szCs w:val="24"/>
          <w:shd w:val="clear" w:color="auto" w:fill="FFFFFF"/>
        </w:rPr>
      </w:pPr>
    </w:p>
    <w:sectPr w:rsidR="00505569">
      <w:headerReference w:type="default" r:id="rId10"/>
      <w:footerReference w:type="default" r:id="rId11"/>
      <w:pgSz w:w="11906" w:h="16838"/>
      <w:pgMar w:top="567" w:right="1134" w:bottom="567" w:left="1134" w:header="0" w:footer="0" w:gutter="0"/>
      <w:cols w:space="720"/>
      <w:docGrid w:type="lines" w:linePitch="4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FC3" w:rsidRDefault="001E1FC3">
      <w:pPr>
        <w:spacing w:line="240" w:lineRule="auto"/>
      </w:pPr>
      <w:r>
        <w:separator/>
      </w:r>
    </w:p>
  </w:endnote>
  <w:endnote w:type="continuationSeparator" w:id="0">
    <w:p w:rsidR="001E1FC3" w:rsidRDefault="001E1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C4D" w:rsidRDefault="001E1FC3">
    <w:pPr>
      <w:pStyle w:val="a6"/>
      <w:ind w:right="800"/>
    </w:pPr>
    <w:r>
      <w:rPr>
        <w:rFonts w:ascii="標楷體" w:eastAsia="標楷體" w:hAnsi="標楷體"/>
        <w:noProof/>
      </w:rPr>
      <w:drawing>
        <wp:inline distT="0" distB="0" distL="0" distR="0">
          <wp:extent cx="6185916" cy="561313"/>
          <wp:effectExtent l="0" t="0" r="5334" b="0"/>
          <wp:docPr id="3" name="Picture 2" descr="D:\進教研陳純恩\文宣設計\TTQS\桌牌底圖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t="83649" b="5431"/>
                  <a:stretch>
                    <a:fillRect/>
                  </a:stretch>
                </pic:blipFill>
                <pic:spPr>
                  <a:xfrm>
                    <a:off x="0" y="0"/>
                    <a:ext cx="6185916" cy="56131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6C4D" w:rsidRDefault="001E1FC3">
    <w:pPr>
      <w:pStyle w:val="a6"/>
      <w:ind w:right="8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FC3" w:rsidRDefault="001E1FC3">
      <w:pPr>
        <w:spacing w:line="240" w:lineRule="auto"/>
      </w:pPr>
      <w:r>
        <w:separator/>
      </w:r>
    </w:p>
  </w:footnote>
  <w:footnote w:type="continuationSeparator" w:id="0">
    <w:p w:rsidR="001E1FC3" w:rsidRDefault="001E1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C4D" w:rsidRDefault="001E1FC3">
    <w:pPr>
      <w:pStyle w:val="a4"/>
    </w:pPr>
  </w:p>
  <w:p w:rsidR="00066C4D" w:rsidRDefault="001E1FC3">
    <w:pPr>
      <w:pStyle w:val="a4"/>
    </w:pPr>
    <w:r>
      <w:rPr>
        <w:noProof/>
      </w:rPr>
      <w:drawing>
        <wp:inline distT="0" distB="0" distL="0" distR="0">
          <wp:extent cx="6120134" cy="917691"/>
          <wp:effectExtent l="0" t="0" r="0" b="0"/>
          <wp:docPr id="1" name="圖片 5" descr="D:\進教研陳純恩\文宣設計\學校風景\banner003_banner0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4" cy="91769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066C4D" w:rsidRDefault="001E1FC3">
    <w:pPr>
      <w:pStyle w:val="a4"/>
    </w:pPr>
    <w:r>
      <w:rPr>
        <w:rFonts w:ascii="標楷體" w:eastAsia="標楷體" w:hAnsi="標楷體"/>
        <w:b/>
        <w:noProof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-630</wp:posOffset>
              </wp:positionV>
              <wp:extent cx="1242697" cy="196852"/>
              <wp:effectExtent l="0" t="0" r="14603" b="12698"/>
              <wp:wrapNone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2697" cy="19685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8" cmpd="dbl">
                        <a:solidFill>
                          <a:srgbClr val="000000"/>
                        </a:solidFill>
                        <a:prstDash val="solid"/>
                      </a:ln>
                    </wps:spPr>
                    <wps:txbx>
                      <w:txbxContent>
                        <w:p w:rsidR="00066C4D" w:rsidRDefault="001E1FC3">
                          <w:pPr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推廣教育</w:t>
                          </w:r>
                          <w:r>
                            <w:rPr>
                              <w:b/>
                            </w:rPr>
                            <w:t>-</w:t>
                          </w:r>
                          <w:r>
                            <w:rPr>
                              <w:b/>
                            </w:rPr>
                            <w:t>非學分班</w:t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-.05pt;width:97.85pt;height:15.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" strokeweight=".26467mm">
              <v:stroke linestyle="thinThin"/>
              <v:textbox inset="0,0,0,0">
                <w:txbxContent>
                  <w:p w:rsidR="00066C4D" w:rsidRDefault="001E1FC3">
                    <w:pPr>
                      <w:rPr>
                        <w:b/>
                      </w:rPr>
                    </w:pPr>
                    <w:r>
                      <w:rPr>
                        <w:b/>
                      </w:rPr>
                      <w:t>推廣教育</w:t>
                    </w:r>
                    <w:r>
                      <w:rPr>
                        <w:b/>
                      </w:rPr>
                      <w:t>-</w:t>
                    </w:r>
                    <w:r>
                      <w:rPr>
                        <w:b/>
                      </w:rPr>
                      <w:t>非學分班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F637A"/>
    <w:multiLevelType w:val="multilevel"/>
    <w:tmpl w:val="145C77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12A42EC"/>
    <w:multiLevelType w:val="multilevel"/>
    <w:tmpl w:val="1D3C0E04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536D43DA"/>
    <w:multiLevelType w:val="multilevel"/>
    <w:tmpl w:val="AAFAA6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1750918"/>
    <w:multiLevelType w:val="multilevel"/>
    <w:tmpl w:val="30B044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4F7DD8"/>
    <w:multiLevelType w:val="multilevel"/>
    <w:tmpl w:val="1DA81B7C"/>
    <w:lvl w:ilvl="0">
      <w:numFmt w:val="bullet"/>
      <w:lvlText w:val="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505569"/>
    <w:rsid w:val="00181FF5"/>
    <w:rsid w:val="001E1FC3"/>
    <w:rsid w:val="005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34DCB68-27BC-4336-A2FC-BA674111F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276" w:lineRule="auto"/>
    </w:pPr>
    <w:rPr>
      <w:rFonts w:ascii="Arial" w:hAnsi="Arial" w:cs="Arial"/>
      <w:color w:val="000000"/>
      <w:kern w:val="0"/>
      <w:sz w:val="22"/>
    </w:r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mbria" w:hAnsi="Cambria" w:cs="Times New Roman"/>
      <w:b/>
      <w:bCs/>
      <w:kern w:val="3"/>
      <w:sz w:val="52"/>
      <w:szCs w:val="52"/>
    </w:rPr>
  </w:style>
  <w:style w:type="paragraph" w:styleId="2">
    <w:name w:val="heading 2"/>
    <w:basedOn w:val="a"/>
    <w:pPr>
      <w:spacing w:before="100" w:after="100"/>
      <w:outlineLvl w:val="1"/>
    </w:pPr>
    <w:rPr>
      <w:rFonts w:ascii="新細明體" w:hAnsi="新細明體" w:cs="新細明體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  <w:style w:type="character" w:styleId="a8">
    <w:name w:val="Hyperlink"/>
    <w:basedOn w:val="a0"/>
    <w:rPr>
      <w:color w:val="0000FF"/>
      <w:u w:val="single"/>
    </w:rPr>
  </w:style>
  <w:style w:type="character" w:styleId="a9">
    <w:name w:val="FollowedHyperlink"/>
    <w:basedOn w:val="a0"/>
    <w:rPr>
      <w:color w:val="800080"/>
      <w:u w:val="single"/>
    </w:rPr>
  </w:style>
  <w:style w:type="paragraph" w:customStyle="1" w:styleId="font0">
    <w:name w:val="font0"/>
    <w:basedOn w:val="a"/>
    <w:pPr>
      <w:spacing w:before="100" w:after="100"/>
    </w:pPr>
    <w:rPr>
      <w:rFonts w:ascii="新細明體" w:hAnsi="新細明體" w:cs="Times New Roman"/>
      <w:szCs w:val="24"/>
    </w:rPr>
  </w:style>
  <w:style w:type="paragraph" w:styleId="aa">
    <w:name w:val="Balloon Text"/>
    <w:basedOn w:val="a"/>
    <w:rPr>
      <w:rFonts w:ascii="Cambria" w:hAnsi="Cambria" w:cs="Times New Roman"/>
      <w:sz w:val="18"/>
      <w:szCs w:val="18"/>
    </w:rPr>
  </w:style>
  <w:style w:type="character" w:customStyle="1" w:styleId="a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10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paragraph" w:customStyle="1" w:styleId="ac">
    <w:name w:val="附表一"/>
    <w:basedOn w:val="a"/>
    <w:autoRedefine/>
    <w:pPr>
      <w:snapToGrid w:val="0"/>
      <w:spacing w:line="480" w:lineRule="exact"/>
      <w:ind w:left="1985" w:hanging="1277"/>
    </w:pPr>
    <w:rPr>
      <w:rFonts w:ascii="標楷體" w:eastAsia="標楷體" w:hAnsi="標楷體" w:cs="Times New Roman"/>
      <w:sz w:val="28"/>
      <w:szCs w:val="28"/>
    </w:rPr>
  </w:style>
  <w:style w:type="paragraph" w:styleId="ad">
    <w:name w:val="annotation text"/>
    <w:basedOn w:val="a"/>
    <w:rPr>
      <w:rFonts w:ascii="Times New Roman" w:hAnsi="Times New Roman" w:cs="Times New Roman"/>
      <w:szCs w:val="20"/>
    </w:rPr>
  </w:style>
  <w:style w:type="character" w:customStyle="1" w:styleId="ae">
    <w:name w:val="註解文字 字元"/>
    <w:basedOn w:val="a0"/>
    <w:rPr>
      <w:rFonts w:ascii="Times New Roman" w:eastAsia="新細明體" w:hAnsi="Times New Roman" w:cs="Times New Roman"/>
      <w:szCs w:val="20"/>
    </w:rPr>
  </w:style>
  <w:style w:type="character" w:customStyle="1" w:styleId="apple-converted-space">
    <w:name w:val="apple-converted-space"/>
    <w:basedOn w:val="a0"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szCs w:val="24"/>
    </w:rPr>
  </w:style>
  <w:style w:type="character" w:customStyle="1" w:styleId="HTML0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styleId="af">
    <w:name w:val="Strong"/>
    <w:basedOn w:val="a0"/>
    <w:rPr>
      <w:b/>
      <w:bCs/>
    </w:rPr>
  </w:style>
  <w:style w:type="character" w:styleId="af0">
    <w:name w:val="Emphasis"/>
    <w:basedOn w:val="a0"/>
    <w:rPr>
      <w:i/>
      <w:iCs/>
    </w:rPr>
  </w:style>
  <w:style w:type="character" w:customStyle="1" w:styleId="20">
    <w:name w:val="標題 2 字元"/>
    <w:basedOn w:val="a0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style-span">
    <w:name w:val="apple-style-span"/>
    <w:basedOn w:val="a0"/>
  </w:style>
  <w:style w:type="character" w:customStyle="1" w:styleId="af1">
    <w:name w:val="未解析的提及項目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uqAKu4fSdc2da4Qw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uyujui@gm.ncue.edu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232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師大</dc:creator>
  <cp:lastModifiedBy>user</cp:lastModifiedBy>
  <cp:revision>2</cp:revision>
  <cp:lastPrinted>2019-01-18T00:24:00Z</cp:lastPrinted>
  <dcterms:created xsi:type="dcterms:W3CDTF">2021-03-25T05:51:00Z</dcterms:created>
  <dcterms:modified xsi:type="dcterms:W3CDTF">2021-03-25T05:51:00Z</dcterms:modified>
</cp:coreProperties>
</file>